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D2FAC" w14:textId="4A572BBC" w:rsidR="008C1E3F" w:rsidRDefault="008C1E3F" w:rsidP="00AE68F9">
      <w:pPr>
        <w:pStyle w:val="Textoindependiente"/>
        <w:ind w:firstLine="720"/>
        <w:jc w:val="center"/>
        <w:rPr>
          <w:sz w:val="20"/>
        </w:rPr>
      </w:pPr>
      <w:bookmarkStart w:id="0" w:name="_Hlk159257940"/>
      <w:bookmarkEnd w:id="0"/>
    </w:p>
    <w:p w14:paraId="1588EA0F" w14:textId="55491A4B" w:rsidR="008C1E3F" w:rsidRDefault="008C1E3F" w:rsidP="00AE68F9">
      <w:pPr>
        <w:pStyle w:val="Textoindependiente"/>
        <w:ind w:firstLine="720"/>
        <w:jc w:val="center"/>
        <w:rPr>
          <w:sz w:val="20"/>
        </w:rPr>
      </w:pPr>
      <w:r>
        <w:rPr>
          <w:noProof/>
          <w:sz w:val="20"/>
          <w:lang w:val="en-US"/>
        </w:rPr>
        <w:drawing>
          <wp:inline distT="0" distB="0" distL="0" distR="0" wp14:anchorId="70829FF0" wp14:editId="5E3E9B38">
            <wp:extent cx="3619500" cy="1028700"/>
            <wp:effectExtent l="0" t="0" r="0" b="0"/>
            <wp:docPr id="1" name="image1.jpeg"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Texto&#10;&#10;Descripción generada automáticamente con confianza baja"/>
                    <pic:cNvPicPr/>
                  </pic:nvPicPr>
                  <pic:blipFill>
                    <a:blip r:embed="rId8" cstate="print"/>
                    <a:stretch>
                      <a:fillRect/>
                    </a:stretch>
                  </pic:blipFill>
                  <pic:spPr>
                    <a:xfrm>
                      <a:off x="0" y="0"/>
                      <a:ext cx="3619500" cy="1028700"/>
                    </a:xfrm>
                    <a:prstGeom prst="rect">
                      <a:avLst/>
                    </a:prstGeom>
                  </pic:spPr>
                </pic:pic>
              </a:graphicData>
            </a:graphic>
          </wp:inline>
        </w:drawing>
      </w:r>
    </w:p>
    <w:p w14:paraId="025FAE68" w14:textId="77777777" w:rsidR="00D90F5A" w:rsidRDefault="00D90F5A" w:rsidP="00AE68F9">
      <w:pPr>
        <w:pStyle w:val="Textoindependiente"/>
        <w:ind w:firstLine="720"/>
        <w:jc w:val="center"/>
      </w:pPr>
    </w:p>
    <w:p w14:paraId="2BB27345" w14:textId="3546775B" w:rsidR="00D90F5A" w:rsidRDefault="00A86B3C" w:rsidP="00AE68F9">
      <w:pPr>
        <w:spacing w:before="87"/>
        <w:ind w:right="4" w:firstLine="720"/>
        <w:jc w:val="center"/>
        <w:rPr>
          <w:b/>
          <w:sz w:val="28"/>
        </w:rPr>
      </w:pPr>
      <w:r>
        <w:rPr>
          <w:b/>
          <w:sz w:val="28"/>
        </w:rPr>
        <w:t>TECNOLOGÍA</w:t>
      </w:r>
      <w:r>
        <w:rPr>
          <w:b/>
          <w:spacing w:val="-4"/>
          <w:sz w:val="28"/>
        </w:rPr>
        <w:t xml:space="preserve"> </w:t>
      </w:r>
      <w:r>
        <w:rPr>
          <w:b/>
          <w:sz w:val="28"/>
        </w:rPr>
        <w:t>SUPERIOR</w:t>
      </w:r>
      <w:r>
        <w:rPr>
          <w:b/>
          <w:spacing w:val="-4"/>
          <w:sz w:val="28"/>
        </w:rPr>
        <w:t xml:space="preserve"> </w:t>
      </w:r>
      <w:r>
        <w:rPr>
          <w:b/>
          <w:sz w:val="28"/>
        </w:rPr>
        <w:t>EN</w:t>
      </w:r>
      <w:r>
        <w:rPr>
          <w:b/>
          <w:spacing w:val="-11"/>
          <w:sz w:val="28"/>
        </w:rPr>
        <w:t xml:space="preserve"> </w:t>
      </w:r>
      <w:r>
        <w:rPr>
          <w:b/>
          <w:sz w:val="28"/>
        </w:rPr>
        <w:t xml:space="preserve">ADMINISTRACIÓN </w:t>
      </w:r>
    </w:p>
    <w:p w14:paraId="77FCED57" w14:textId="77777777" w:rsidR="00D90F5A" w:rsidRPr="008C1E3F" w:rsidRDefault="00D90F5A" w:rsidP="00AE68F9">
      <w:pPr>
        <w:ind w:firstLine="720"/>
        <w:jc w:val="center"/>
      </w:pPr>
    </w:p>
    <w:p w14:paraId="3D2A1A31" w14:textId="77777777" w:rsidR="00D90F5A" w:rsidRPr="008C1E3F" w:rsidRDefault="00D90F5A" w:rsidP="00AE68F9">
      <w:pPr>
        <w:ind w:firstLine="720"/>
        <w:jc w:val="center"/>
      </w:pPr>
    </w:p>
    <w:p w14:paraId="5AD82A5E" w14:textId="54EEE43C" w:rsidR="00F637DB" w:rsidRDefault="00F637DB" w:rsidP="00AE68F9">
      <w:pPr>
        <w:spacing w:line="360" w:lineRule="auto"/>
        <w:ind w:left="708" w:firstLine="720"/>
        <w:jc w:val="center"/>
        <w:rPr>
          <w:rFonts w:cs="Arial"/>
          <w:b/>
          <w:sz w:val="24"/>
          <w:szCs w:val="24"/>
        </w:rPr>
      </w:pPr>
      <w:r w:rsidRPr="007B75D2">
        <w:rPr>
          <w:rFonts w:cs="Arial"/>
          <w:sz w:val="24"/>
          <w:szCs w:val="24"/>
        </w:rPr>
        <w:t>Título de la propuesta:</w:t>
      </w:r>
      <w:r>
        <w:rPr>
          <w:rFonts w:cs="Arial"/>
          <w:sz w:val="24"/>
          <w:szCs w:val="24"/>
        </w:rPr>
        <w:t xml:space="preserve"> </w:t>
      </w:r>
      <w:r w:rsidR="00127D5C">
        <w:rPr>
          <w:rFonts w:cs="Arial"/>
          <w:b/>
          <w:sz w:val="24"/>
          <w:szCs w:val="24"/>
        </w:rPr>
        <w:t>Manual de procedimientos para los servicios en avalúos y catastros en el municipio de Guaranda.</w:t>
      </w:r>
    </w:p>
    <w:p w14:paraId="31DE51C2" w14:textId="77777777" w:rsidR="00F637DB" w:rsidRDefault="00F637DB" w:rsidP="00AE68F9">
      <w:pPr>
        <w:spacing w:line="360" w:lineRule="auto"/>
        <w:ind w:left="708" w:firstLine="720"/>
        <w:jc w:val="center"/>
        <w:rPr>
          <w:rFonts w:cs="Arial"/>
          <w:b/>
          <w:sz w:val="24"/>
          <w:szCs w:val="24"/>
        </w:rPr>
      </w:pPr>
    </w:p>
    <w:p w14:paraId="38F351C0" w14:textId="77777777" w:rsidR="00F637DB" w:rsidRPr="00F600AC" w:rsidRDefault="00F637DB" w:rsidP="00AE68F9">
      <w:pPr>
        <w:spacing w:line="360" w:lineRule="auto"/>
        <w:ind w:left="708" w:firstLine="720"/>
        <w:jc w:val="center"/>
        <w:rPr>
          <w:rFonts w:cs="Arial"/>
          <w:b/>
          <w:sz w:val="24"/>
          <w:szCs w:val="24"/>
        </w:rPr>
      </w:pPr>
    </w:p>
    <w:p w14:paraId="6993F728" w14:textId="372EF355" w:rsidR="00F637DB" w:rsidRPr="007B75D2" w:rsidRDefault="00F637DB" w:rsidP="00AE68F9">
      <w:pPr>
        <w:spacing w:line="360" w:lineRule="auto"/>
        <w:ind w:left="709" w:firstLine="720"/>
        <w:jc w:val="center"/>
        <w:rPr>
          <w:rFonts w:cs="Arial"/>
          <w:sz w:val="24"/>
          <w:szCs w:val="24"/>
        </w:rPr>
      </w:pPr>
      <w:r w:rsidRPr="007B75D2">
        <w:rPr>
          <w:rFonts w:cs="Arial"/>
          <w:sz w:val="24"/>
          <w:szCs w:val="24"/>
        </w:rPr>
        <w:t xml:space="preserve">Trabajo de titulación presentado como requisito previo para optar por </w:t>
      </w:r>
      <w:r>
        <w:rPr>
          <w:rFonts w:cs="Arial"/>
          <w:sz w:val="24"/>
          <w:szCs w:val="24"/>
        </w:rPr>
        <w:t xml:space="preserve">                  el título de </w:t>
      </w:r>
      <w:r>
        <w:rPr>
          <w:rFonts w:cs="Arial"/>
          <w:b/>
          <w:sz w:val="24"/>
          <w:szCs w:val="24"/>
        </w:rPr>
        <w:t>Tecnólogo</w:t>
      </w:r>
      <w:r w:rsidR="004828B2">
        <w:rPr>
          <w:rFonts w:cs="Arial"/>
          <w:b/>
          <w:sz w:val="24"/>
          <w:szCs w:val="24"/>
        </w:rPr>
        <w:t xml:space="preserve"> Superior en </w:t>
      </w:r>
      <w:r w:rsidR="00034CF4">
        <w:rPr>
          <w:rFonts w:cs="Arial"/>
          <w:b/>
          <w:sz w:val="24"/>
          <w:szCs w:val="24"/>
        </w:rPr>
        <w:t>Administración</w:t>
      </w:r>
    </w:p>
    <w:p w14:paraId="6C7DB383" w14:textId="7F86CE5A" w:rsidR="00F637DB" w:rsidRDefault="00F637DB" w:rsidP="00AE68F9">
      <w:pPr>
        <w:spacing w:line="360" w:lineRule="auto"/>
        <w:ind w:firstLine="720"/>
        <w:jc w:val="center"/>
        <w:rPr>
          <w:rFonts w:cs="Arial"/>
          <w:sz w:val="24"/>
          <w:szCs w:val="24"/>
        </w:rPr>
      </w:pPr>
    </w:p>
    <w:p w14:paraId="7C551869" w14:textId="71A758E4" w:rsidR="00F637DB" w:rsidRDefault="00F637DB" w:rsidP="00AE68F9">
      <w:pPr>
        <w:spacing w:line="360" w:lineRule="auto"/>
        <w:ind w:firstLine="720"/>
        <w:jc w:val="center"/>
        <w:rPr>
          <w:rFonts w:cs="Arial"/>
          <w:sz w:val="24"/>
          <w:szCs w:val="24"/>
        </w:rPr>
      </w:pPr>
    </w:p>
    <w:p w14:paraId="38E48B6F" w14:textId="77777777" w:rsidR="00D90F5A" w:rsidRPr="00B549D9" w:rsidRDefault="00D90F5A" w:rsidP="00AE68F9">
      <w:pPr>
        <w:ind w:firstLine="720"/>
        <w:jc w:val="center"/>
        <w:rPr>
          <w:sz w:val="28"/>
          <w:szCs w:val="24"/>
        </w:rPr>
      </w:pPr>
    </w:p>
    <w:p w14:paraId="32C5ED3A" w14:textId="02742DDC" w:rsidR="00D90F5A" w:rsidRPr="00B549D9" w:rsidRDefault="00D90F5A" w:rsidP="00AE68F9">
      <w:pPr>
        <w:ind w:firstLine="720"/>
        <w:jc w:val="center"/>
        <w:rPr>
          <w:sz w:val="28"/>
          <w:szCs w:val="24"/>
        </w:rPr>
      </w:pPr>
      <w:r w:rsidRPr="008C1E3F">
        <w:rPr>
          <w:b/>
          <w:bCs/>
          <w:sz w:val="28"/>
          <w:szCs w:val="24"/>
        </w:rPr>
        <w:t>Autor</w:t>
      </w:r>
      <w:r w:rsidRPr="00B549D9">
        <w:rPr>
          <w:sz w:val="28"/>
          <w:szCs w:val="24"/>
        </w:rPr>
        <w:t xml:space="preserve">: </w:t>
      </w:r>
      <w:r w:rsidR="00273811">
        <w:rPr>
          <w:sz w:val="28"/>
          <w:szCs w:val="24"/>
        </w:rPr>
        <w:t>Tenelema Chimbo, Dennis Jhoel</w:t>
      </w:r>
    </w:p>
    <w:p w14:paraId="6E2AA3FB" w14:textId="77777777" w:rsidR="00D90F5A" w:rsidRPr="00B549D9" w:rsidRDefault="00D90F5A" w:rsidP="00AE68F9">
      <w:pPr>
        <w:ind w:firstLine="720"/>
        <w:jc w:val="center"/>
        <w:rPr>
          <w:sz w:val="28"/>
          <w:szCs w:val="24"/>
        </w:rPr>
      </w:pPr>
    </w:p>
    <w:p w14:paraId="556AA74C" w14:textId="1A90660F" w:rsidR="00D90F5A" w:rsidRPr="00B549D9" w:rsidRDefault="00D90F5A" w:rsidP="00AE68F9">
      <w:pPr>
        <w:ind w:firstLine="720"/>
        <w:jc w:val="center"/>
        <w:rPr>
          <w:sz w:val="28"/>
          <w:szCs w:val="24"/>
        </w:rPr>
      </w:pPr>
      <w:r w:rsidRPr="008C1E3F">
        <w:rPr>
          <w:b/>
          <w:bCs/>
          <w:sz w:val="28"/>
          <w:szCs w:val="24"/>
        </w:rPr>
        <w:t>Tutor:</w:t>
      </w:r>
      <w:r w:rsidR="00864262">
        <w:rPr>
          <w:sz w:val="28"/>
          <w:szCs w:val="24"/>
        </w:rPr>
        <w:t xml:space="preserve"> </w:t>
      </w:r>
      <w:r w:rsidR="00273811">
        <w:rPr>
          <w:sz w:val="28"/>
          <w:szCs w:val="24"/>
        </w:rPr>
        <w:t>Rodríguez</w:t>
      </w:r>
      <w:r w:rsidR="004828B2">
        <w:rPr>
          <w:sz w:val="28"/>
          <w:szCs w:val="24"/>
        </w:rPr>
        <w:t xml:space="preserve"> Flor,</w:t>
      </w:r>
      <w:r w:rsidR="00273811">
        <w:rPr>
          <w:sz w:val="28"/>
          <w:szCs w:val="24"/>
        </w:rPr>
        <w:t xml:space="preserve"> Pio</w:t>
      </w:r>
      <w:r w:rsidR="004828B2">
        <w:rPr>
          <w:sz w:val="28"/>
          <w:szCs w:val="24"/>
        </w:rPr>
        <w:t xml:space="preserve"> Francisco</w:t>
      </w:r>
    </w:p>
    <w:p w14:paraId="77A1000C" w14:textId="77777777" w:rsidR="00D90F5A" w:rsidRDefault="00D90F5A" w:rsidP="00AE68F9">
      <w:pPr>
        <w:pStyle w:val="Textoindependiente"/>
        <w:ind w:firstLine="720"/>
        <w:jc w:val="center"/>
        <w:rPr>
          <w:b/>
          <w:sz w:val="30"/>
        </w:rPr>
      </w:pPr>
    </w:p>
    <w:p w14:paraId="6B9E2DA9" w14:textId="4A0E1A8A" w:rsidR="00D90F5A" w:rsidRDefault="00D90F5A" w:rsidP="00AE68F9">
      <w:pPr>
        <w:ind w:left="1276" w:right="1207" w:firstLine="720"/>
        <w:jc w:val="center"/>
        <w:rPr>
          <w:b/>
          <w:sz w:val="28"/>
        </w:rPr>
      </w:pPr>
      <w:r>
        <w:rPr>
          <w:b/>
          <w:sz w:val="28"/>
        </w:rPr>
        <w:t>Quito,</w:t>
      </w:r>
      <w:r>
        <w:rPr>
          <w:b/>
          <w:spacing w:val="1"/>
          <w:sz w:val="28"/>
        </w:rPr>
        <w:t xml:space="preserve"> </w:t>
      </w:r>
      <w:r w:rsidR="0018629D">
        <w:rPr>
          <w:b/>
          <w:sz w:val="28"/>
        </w:rPr>
        <w:t>febrero</w:t>
      </w:r>
      <w:r>
        <w:rPr>
          <w:b/>
          <w:spacing w:val="-5"/>
          <w:sz w:val="28"/>
        </w:rPr>
        <w:t xml:space="preserve"> </w:t>
      </w:r>
      <w:r>
        <w:rPr>
          <w:b/>
          <w:sz w:val="28"/>
        </w:rPr>
        <w:t>2024</w:t>
      </w:r>
    </w:p>
    <w:p w14:paraId="10CA08A0" w14:textId="31B9990C" w:rsidR="00B549D9" w:rsidRDefault="00B549D9" w:rsidP="00D04658">
      <w:pPr>
        <w:widowControl/>
        <w:autoSpaceDE/>
        <w:autoSpaceDN/>
        <w:spacing w:after="160" w:line="259" w:lineRule="auto"/>
        <w:ind w:firstLine="720"/>
      </w:pPr>
      <w:r>
        <w:br w:type="page"/>
      </w:r>
    </w:p>
    <w:p w14:paraId="700A9B80" w14:textId="77777777" w:rsidR="00A753DF" w:rsidRDefault="00A753DF" w:rsidP="00A753DF">
      <w:pPr>
        <w:tabs>
          <w:tab w:val="left" w:pos="4980"/>
        </w:tabs>
        <w:spacing w:line="360" w:lineRule="auto"/>
        <w:jc w:val="center"/>
        <w:rPr>
          <w:rFonts w:ascii="Times New Roman" w:eastAsia="Calibri" w:hAnsi="Times New Roman"/>
          <w:b/>
          <w:color w:val="000000"/>
          <w:sz w:val="24"/>
          <w:szCs w:val="24"/>
        </w:rPr>
      </w:pPr>
    </w:p>
    <w:p w14:paraId="2B8C7573" w14:textId="77777777" w:rsidR="00A753DF" w:rsidRDefault="00A753DF" w:rsidP="00A753DF">
      <w:pPr>
        <w:tabs>
          <w:tab w:val="left" w:pos="4980"/>
        </w:tabs>
        <w:spacing w:line="360" w:lineRule="auto"/>
        <w:jc w:val="center"/>
        <w:rPr>
          <w:rFonts w:ascii="Times New Roman" w:eastAsia="Calibri" w:hAnsi="Times New Roman"/>
          <w:b/>
          <w:color w:val="000000"/>
          <w:sz w:val="24"/>
          <w:szCs w:val="24"/>
        </w:rPr>
      </w:pPr>
    </w:p>
    <w:p w14:paraId="1A9C9FCA" w14:textId="77777777" w:rsidR="00A753DF" w:rsidRDefault="00A753DF" w:rsidP="00A753DF">
      <w:pPr>
        <w:tabs>
          <w:tab w:val="left" w:pos="4980"/>
        </w:tabs>
        <w:spacing w:line="360" w:lineRule="auto"/>
        <w:jc w:val="center"/>
        <w:rPr>
          <w:rFonts w:ascii="Times New Roman" w:eastAsia="Calibri" w:hAnsi="Times New Roman"/>
          <w:b/>
          <w:color w:val="000000"/>
          <w:sz w:val="24"/>
          <w:szCs w:val="24"/>
        </w:rPr>
      </w:pPr>
    </w:p>
    <w:p w14:paraId="035D086F" w14:textId="77777777" w:rsidR="00A753DF" w:rsidRDefault="00A753DF" w:rsidP="00A753DF">
      <w:pPr>
        <w:tabs>
          <w:tab w:val="left" w:pos="4980"/>
        </w:tabs>
        <w:spacing w:line="360" w:lineRule="auto"/>
        <w:jc w:val="center"/>
        <w:rPr>
          <w:rFonts w:ascii="Times New Roman" w:eastAsia="Calibri" w:hAnsi="Times New Roman"/>
          <w:b/>
          <w:color w:val="000000"/>
          <w:sz w:val="24"/>
          <w:szCs w:val="24"/>
        </w:rPr>
      </w:pPr>
    </w:p>
    <w:p w14:paraId="5043053F" w14:textId="05AAC53A" w:rsidR="00A753DF" w:rsidRPr="001B6D0A" w:rsidRDefault="00A753DF" w:rsidP="00A753DF">
      <w:pPr>
        <w:tabs>
          <w:tab w:val="left" w:pos="4980"/>
        </w:tabs>
        <w:spacing w:line="360" w:lineRule="auto"/>
        <w:jc w:val="center"/>
        <w:rPr>
          <w:rFonts w:ascii="Times New Roman" w:eastAsia="Calibri" w:hAnsi="Times New Roman"/>
          <w:b/>
          <w:color w:val="000000"/>
          <w:sz w:val="24"/>
          <w:szCs w:val="24"/>
        </w:rPr>
      </w:pPr>
      <w:r w:rsidRPr="001B6D0A">
        <w:rPr>
          <w:rFonts w:ascii="Times New Roman" w:eastAsia="Calibri" w:hAnsi="Times New Roman"/>
          <w:b/>
          <w:color w:val="000000"/>
          <w:sz w:val="24"/>
          <w:szCs w:val="24"/>
        </w:rPr>
        <w:t>CONSTANCIA DE APROBACIÓN DEL TUTOR</w:t>
      </w:r>
    </w:p>
    <w:p w14:paraId="362D150F" w14:textId="77777777" w:rsidR="00A753DF" w:rsidRDefault="00A753DF" w:rsidP="00A753DF"/>
    <w:p w14:paraId="7A8DABC0" w14:textId="77777777" w:rsidR="00A753DF" w:rsidRPr="008F181D" w:rsidRDefault="00A753DF" w:rsidP="00A753DF">
      <w:pPr>
        <w:pStyle w:val="Textoindependiente"/>
        <w:spacing w:before="7" w:line="360" w:lineRule="auto"/>
        <w:rPr>
          <w:b/>
        </w:rPr>
      </w:pPr>
    </w:p>
    <w:p w14:paraId="2802D3A5" w14:textId="24B8F8FD" w:rsidR="00A753DF" w:rsidRPr="008F181D" w:rsidRDefault="00A753DF" w:rsidP="00A753DF">
      <w:pPr>
        <w:pStyle w:val="Textoindependiente"/>
        <w:spacing w:before="1" w:line="360" w:lineRule="auto"/>
        <w:ind w:firstLine="720"/>
      </w:pPr>
      <w:r w:rsidRPr="008F181D">
        <w:t xml:space="preserve">En mi calidad de </w:t>
      </w:r>
      <w:r>
        <w:t>t</w:t>
      </w:r>
      <w:r w:rsidRPr="008F181D">
        <w:t>utor del Proyecto</w:t>
      </w:r>
      <w:r>
        <w:t xml:space="preserve">: </w:t>
      </w:r>
      <w:r w:rsidRPr="00A753DF">
        <w:rPr>
          <w:rFonts w:cs="Arial"/>
          <w:b/>
          <w:szCs w:val="22"/>
        </w:rPr>
        <w:t xml:space="preserve">Manual de procedimientos para los servicios en avalúos y catastros en el municipio de Guaranda, </w:t>
      </w:r>
      <w:r>
        <w:t xml:space="preserve">presentado por la estudiante </w:t>
      </w:r>
      <w:r w:rsidRPr="00A753DF">
        <w:rPr>
          <w:b/>
          <w:bCs/>
          <w:szCs w:val="20"/>
        </w:rPr>
        <w:t>Tenelema Chimbo, Dennis Jhoel</w:t>
      </w:r>
      <w:r w:rsidRPr="008F181D">
        <w:t>, para optar por el Título de Tecnólo</w:t>
      </w:r>
      <w:r>
        <w:t>go en Administración</w:t>
      </w:r>
      <w:r w:rsidRPr="008F181D">
        <w:t>, considero que dicho trabajo reúne todos los requisitos y méritos suficientes para ser sometidos a la presentación pública y evaluación por parte del tribunal examinador que se designe.</w:t>
      </w:r>
    </w:p>
    <w:p w14:paraId="0F7E3431" w14:textId="77777777" w:rsidR="00A753DF" w:rsidRPr="008F181D" w:rsidRDefault="00A753DF" w:rsidP="00A753DF"/>
    <w:p w14:paraId="77A4E7B5" w14:textId="5F7EA517" w:rsidR="00A753DF" w:rsidRPr="008F181D" w:rsidRDefault="00A753DF" w:rsidP="00A753DF">
      <w:pPr>
        <w:pStyle w:val="Textoindependiente"/>
        <w:spacing w:line="360" w:lineRule="auto"/>
        <w:ind w:left="523"/>
      </w:pPr>
      <w:r w:rsidRPr="008F181D">
        <w:t xml:space="preserve">Quito, </w:t>
      </w:r>
      <w:r w:rsidR="004828B2">
        <w:t>Febrero 2024</w:t>
      </w:r>
    </w:p>
    <w:p w14:paraId="0C59F588" w14:textId="77777777" w:rsidR="00A753DF" w:rsidRDefault="00A753DF" w:rsidP="00A753DF">
      <w:pPr>
        <w:pStyle w:val="Textoindependiente"/>
        <w:spacing w:line="360" w:lineRule="auto"/>
      </w:pPr>
    </w:p>
    <w:p w14:paraId="30454F2E" w14:textId="77777777" w:rsidR="0031082F" w:rsidRPr="008F181D" w:rsidRDefault="0031082F" w:rsidP="00A753DF">
      <w:pPr>
        <w:pStyle w:val="Textoindependiente"/>
        <w:spacing w:line="360" w:lineRule="auto"/>
      </w:pPr>
    </w:p>
    <w:p w14:paraId="722D0FBC" w14:textId="77777777" w:rsidR="00A753DF" w:rsidRPr="008F181D" w:rsidRDefault="00A753DF" w:rsidP="00A753DF">
      <w:pPr>
        <w:pStyle w:val="Textoindependiente"/>
        <w:spacing w:line="360" w:lineRule="auto"/>
      </w:pPr>
    </w:p>
    <w:p w14:paraId="45C19B61" w14:textId="0F0AD131" w:rsidR="00A753DF" w:rsidRPr="008F181D" w:rsidRDefault="00A753DF" w:rsidP="00A753DF">
      <w:pPr>
        <w:pStyle w:val="Textoindependiente"/>
        <w:spacing w:line="360" w:lineRule="auto"/>
      </w:pPr>
    </w:p>
    <w:p w14:paraId="2F72AA49" w14:textId="77777777" w:rsidR="00A753DF" w:rsidRPr="008F181D" w:rsidRDefault="00A753DF" w:rsidP="00A753DF">
      <w:pPr>
        <w:pStyle w:val="Textoindependiente"/>
        <w:spacing w:line="360" w:lineRule="auto"/>
      </w:pPr>
    </w:p>
    <w:p w14:paraId="5CFB8863" w14:textId="77777777" w:rsidR="00A753DF" w:rsidRPr="008F181D" w:rsidRDefault="00A753DF" w:rsidP="00A753DF">
      <w:pPr>
        <w:pStyle w:val="Textoindependiente"/>
        <w:spacing w:before="3" w:line="360" w:lineRule="auto"/>
        <w:jc w:val="center"/>
      </w:pPr>
      <w:r w:rsidRPr="008F181D">
        <w:rPr>
          <w:noProof/>
          <w:lang w:val="en-US"/>
        </w:rPr>
        <mc:AlternateContent>
          <mc:Choice Requires="wps">
            <w:drawing>
              <wp:anchor distT="0" distB="0" distL="0" distR="0" simplePos="0" relativeHeight="251659264" behindDoc="1" locked="0" layoutInCell="1" allowOverlap="1" wp14:anchorId="72AC9C48" wp14:editId="62F474C9">
                <wp:simplePos x="0" y="0"/>
                <wp:positionH relativeFrom="page">
                  <wp:posOffset>3202305</wp:posOffset>
                </wp:positionH>
                <wp:positionV relativeFrom="paragraph">
                  <wp:posOffset>110490</wp:posOffset>
                </wp:positionV>
                <wp:extent cx="1409700" cy="1270"/>
                <wp:effectExtent l="0" t="0" r="0" b="0"/>
                <wp:wrapTopAndBottom/>
                <wp:docPr id="965"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700" cy="1270"/>
                        </a:xfrm>
                        <a:custGeom>
                          <a:avLst/>
                          <a:gdLst>
                            <a:gd name="T0" fmla="+- 0 5115 5115"/>
                            <a:gd name="T1" fmla="*/ T0 w 2220"/>
                            <a:gd name="T2" fmla="+- 0 7335 5115"/>
                            <a:gd name="T3" fmla="*/ T2 w 2220"/>
                          </a:gdLst>
                          <a:ahLst/>
                          <a:cxnLst>
                            <a:cxn ang="0">
                              <a:pos x="T1" y="0"/>
                            </a:cxn>
                            <a:cxn ang="0">
                              <a:pos x="T3" y="0"/>
                            </a:cxn>
                          </a:cxnLst>
                          <a:rect l="0" t="0" r="r" b="b"/>
                          <a:pathLst>
                            <a:path w="2220">
                              <a:moveTo>
                                <a:pt x="0" y="0"/>
                              </a:moveTo>
                              <a:lnTo>
                                <a:pt x="222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15BC6" id="Freeform 867" o:spid="_x0000_s1026" style="position:absolute;margin-left:252.15pt;margin-top:8.7pt;width:111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7i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" path="m,l2220,e" filled="f" strokeweight=".5pt">
                <v:path arrowok="t" o:connecttype="custom" o:connectlocs="0,0;1409700,0" o:connectangles="0,0"/>
                <w10:wrap type="topAndBottom" anchorx="page"/>
              </v:shape>
            </w:pict>
          </mc:Fallback>
        </mc:AlternateContent>
      </w:r>
    </w:p>
    <w:p w14:paraId="38AC1DF3" w14:textId="77777777" w:rsidR="00A753DF" w:rsidRPr="001B6D0A" w:rsidRDefault="00A753DF" w:rsidP="00A753DF">
      <w:pPr>
        <w:spacing w:line="360" w:lineRule="auto"/>
        <w:jc w:val="center"/>
        <w:rPr>
          <w:rFonts w:ascii="Times New Roman" w:hAnsi="Times New Roman"/>
          <w:sz w:val="24"/>
          <w:szCs w:val="24"/>
        </w:rPr>
      </w:pPr>
      <w:r w:rsidRPr="001B6D0A">
        <w:rPr>
          <w:rFonts w:ascii="Times New Roman" w:hAnsi="Times New Roman"/>
          <w:sz w:val="24"/>
          <w:szCs w:val="24"/>
        </w:rPr>
        <w:t>Ing. Rodríguez Flor, Pío Francisco</w:t>
      </w:r>
    </w:p>
    <w:p w14:paraId="3E05C0E7" w14:textId="77777777" w:rsidR="00A753DF" w:rsidRDefault="00A753DF" w:rsidP="00A753DF">
      <w:pPr>
        <w:spacing w:line="360" w:lineRule="auto"/>
        <w:jc w:val="center"/>
        <w:rPr>
          <w:rFonts w:ascii="Times New Roman" w:hAnsi="Times New Roman"/>
          <w:sz w:val="24"/>
          <w:szCs w:val="24"/>
        </w:rPr>
      </w:pPr>
      <w:r w:rsidRPr="001B6D0A">
        <w:rPr>
          <w:rFonts w:ascii="Times New Roman" w:hAnsi="Times New Roman"/>
          <w:sz w:val="24"/>
          <w:szCs w:val="24"/>
        </w:rPr>
        <w:t>No. C.C.  171999004-4</w:t>
      </w:r>
    </w:p>
    <w:p w14:paraId="1B66C2F5" w14:textId="77777777" w:rsidR="00A753DF" w:rsidRDefault="00A753DF" w:rsidP="00D04658">
      <w:pPr>
        <w:widowControl/>
        <w:autoSpaceDE/>
        <w:autoSpaceDN/>
        <w:spacing w:after="160" w:line="259" w:lineRule="auto"/>
        <w:ind w:firstLine="720"/>
      </w:pPr>
    </w:p>
    <w:p w14:paraId="18E317CA" w14:textId="77777777" w:rsidR="00A753DF" w:rsidRDefault="00A753DF" w:rsidP="00D04658">
      <w:pPr>
        <w:widowControl/>
        <w:autoSpaceDE/>
        <w:autoSpaceDN/>
        <w:spacing w:after="160" w:line="259" w:lineRule="auto"/>
        <w:ind w:firstLine="720"/>
      </w:pPr>
    </w:p>
    <w:p w14:paraId="5BD0EC53" w14:textId="77777777" w:rsidR="00A753DF" w:rsidRDefault="00A753DF" w:rsidP="00D04658">
      <w:pPr>
        <w:widowControl/>
        <w:autoSpaceDE/>
        <w:autoSpaceDN/>
        <w:spacing w:after="160" w:line="259" w:lineRule="auto"/>
        <w:ind w:firstLine="720"/>
      </w:pPr>
    </w:p>
    <w:p w14:paraId="270B9F1D" w14:textId="77777777" w:rsidR="0031082F" w:rsidRDefault="0031082F" w:rsidP="00D04658">
      <w:pPr>
        <w:widowControl/>
        <w:autoSpaceDE/>
        <w:autoSpaceDN/>
        <w:spacing w:after="160" w:line="259" w:lineRule="auto"/>
        <w:ind w:firstLine="720"/>
      </w:pPr>
    </w:p>
    <w:p w14:paraId="7A364852" w14:textId="77777777" w:rsidR="0031082F" w:rsidRDefault="0031082F" w:rsidP="00D04658">
      <w:pPr>
        <w:widowControl/>
        <w:autoSpaceDE/>
        <w:autoSpaceDN/>
        <w:spacing w:after="160" w:line="259" w:lineRule="auto"/>
        <w:ind w:firstLine="720"/>
      </w:pPr>
    </w:p>
    <w:p w14:paraId="738074B5" w14:textId="77777777" w:rsidR="0031082F" w:rsidRDefault="0031082F" w:rsidP="00D04658">
      <w:pPr>
        <w:widowControl/>
        <w:autoSpaceDE/>
        <w:autoSpaceDN/>
        <w:spacing w:after="160" w:line="259" w:lineRule="auto"/>
        <w:ind w:firstLine="720"/>
      </w:pPr>
    </w:p>
    <w:p w14:paraId="7E4586AD" w14:textId="77777777" w:rsidR="0031082F" w:rsidRDefault="0031082F" w:rsidP="00D04658">
      <w:pPr>
        <w:widowControl/>
        <w:autoSpaceDE/>
        <w:autoSpaceDN/>
        <w:spacing w:after="160" w:line="259" w:lineRule="auto"/>
        <w:ind w:firstLine="720"/>
      </w:pPr>
    </w:p>
    <w:p w14:paraId="32273092" w14:textId="77777777" w:rsidR="0031082F" w:rsidRDefault="0031082F" w:rsidP="00D04658">
      <w:pPr>
        <w:widowControl/>
        <w:autoSpaceDE/>
        <w:autoSpaceDN/>
        <w:spacing w:after="160" w:line="259" w:lineRule="auto"/>
        <w:ind w:firstLine="720"/>
      </w:pPr>
    </w:p>
    <w:p w14:paraId="3CED734D" w14:textId="77777777" w:rsidR="0031082F" w:rsidRDefault="0031082F" w:rsidP="00D04658">
      <w:pPr>
        <w:widowControl/>
        <w:autoSpaceDE/>
        <w:autoSpaceDN/>
        <w:spacing w:after="160" w:line="259" w:lineRule="auto"/>
        <w:ind w:firstLine="720"/>
      </w:pPr>
    </w:p>
    <w:p w14:paraId="006CBDA1" w14:textId="77777777" w:rsidR="0031082F" w:rsidRDefault="0031082F" w:rsidP="00D04658">
      <w:pPr>
        <w:widowControl/>
        <w:autoSpaceDE/>
        <w:autoSpaceDN/>
        <w:spacing w:after="160" w:line="259" w:lineRule="auto"/>
        <w:ind w:firstLine="720"/>
      </w:pPr>
    </w:p>
    <w:p w14:paraId="1026D1E3" w14:textId="77777777" w:rsidR="0031082F" w:rsidRDefault="0031082F" w:rsidP="00D04658">
      <w:pPr>
        <w:widowControl/>
        <w:autoSpaceDE/>
        <w:autoSpaceDN/>
        <w:spacing w:after="160" w:line="259" w:lineRule="auto"/>
        <w:ind w:firstLine="720"/>
      </w:pPr>
    </w:p>
    <w:p w14:paraId="109DA69F" w14:textId="77777777" w:rsidR="0031082F" w:rsidRDefault="0031082F" w:rsidP="0031082F">
      <w:pPr>
        <w:jc w:val="center"/>
        <w:rPr>
          <w:rFonts w:ascii="Times New Roman" w:hAnsi="Times New Roman"/>
          <w:b/>
          <w:sz w:val="24"/>
          <w:szCs w:val="24"/>
        </w:rPr>
      </w:pPr>
    </w:p>
    <w:p w14:paraId="3043CE18" w14:textId="77777777" w:rsidR="0031082F" w:rsidRDefault="0031082F" w:rsidP="0031082F">
      <w:pPr>
        <w:jc w:val="center"/>
        <w:rPr>
          <w:rFonts w:ascii="Times New Roman" w:hAnsi="Times New Roman"/>
          <w:b/>
          <w:sz w:val="24"/>
          <w:szCs w:val="24"/>
        </w:rPr>
      </w:pPr>
    </w:p>
    <w:p w14:paraId="32DEC450" w14:textId="0B0DECD8" w:rsidR="0031082F" w:rsidRDefault="0031082F" w:rsidP="0031082F">
      <w:pPr>
        <w:jc w:val="center"/>
        <w:rPr>
          <w:rFonts w:ascii="Times New Roman" w:hAnsi="Times New Roman"/>
          <w:b/>
          <w:sz w:val="24"/>
          <w:szCs w:val="24"/>
          <w:lang w:val="es-EC"/>
        </w:rPr>
      </w:pPr>
      <w:r>
        <w:rPr>
          <w:rFonts w:ascii="Times New Roman" w:hAnsi="Times New Roman"/>
          <w:b/>
          <w:sz w:val="24"/>
          <w:szCs w:val="24"/>
        </w:rPr>
        <w:t>DECLARACIÓN DE RESPONSABILIDAD</w:t>
      </w:r>
    </w:p>
    <w:p w14:paraId="271DF0C1" w14:textId="77777777" w:rsidR="0031082F" w:rsidRDefault="0031082F" w:rsidP="0031082F">
      <w:pPr>
        <w:jc w:val="center"/>
        <w:rPr>
          <w:rFonts w:ascii="Times New Roman" w:hAnsi="Times New Roman"/>
          <w:sz w:val="24"/>
          <w:szCs w:val="24"/>
        </w:rPr>
      </w:pPr>
    </w:p>
    <w:p w14:paraId="42A9DEBA" w14:textId="77777777" w:rsidR="0031082F" w:rsidRDefault="0031082F" w:rsidP="0031082F">
      <w:pPr>
        <w:jc w:val="center"/>
        <w:rPr>
          <w:rFonts w:ascii="Times New Roman" w:hAnsi="Times New Roman"/>
          <w:sz w:val="24"/>
          <w:szCs w:val="24"/>
        </w:rPr>
      </w:pPr>
    </w:p>
    <w:p w14:paraId="09D24B68" w14:textId="5A63F6D7" w:rsidR="0031082F" w:rsidRDefault="0031082F" w:rsidP="0031082F">
      <w:pPr>
        <w:spacing w:line="360" w:lineRule="auto"/>
        <w:ind w:firstLine="720"/>
        <w:rPr>
          <w:rFonts w:ascii="Times New Roman" w:hAnsi="Times New Roman"/>
          <w:sz w:val="24"/>
          <w:szCs w:val="24"/>
        </w:rPr>
      </w:pPr>
      <w:r>
        <w:rPr>
          <w:rFonts w:ascii="Times New Roman" w:hAnsi="Times New Roman"/>
          <w:sz w:val="24"/>
          <w:szCs w:val="24"/>
        </w:rPr>
        <w:t>Los componentes teóricos-prácticos desarrollados, la reflexión crítica, las conclusiones y recomendaciones de la presente sistematización de la experiencia práctica de investigación son de exclusiva responsabilidad del autor. Autorizo al Instituto Tecnológico Superior del “Honorable Consejo Provincial de Pichincha” el uso del presente documento con fines educativos formativos.</w:t>
      </w:r>
    </w:p>
    <w:p w14:paraId="63A39358" w14:textId="77777777" w:rsidR="0031082F" w:rsidRDefault="0031082F" w:rsidP="0031082F">
      <w:pPr>
        <w:tabs>
          <w:tab w:val="left" w:pos="4980"/>
        </w:tabs>
        <w:spacing w:line="360" w:lineRule="auto"/>
        <w:rPr>
          <w:rFonts w:ascii="Times New Roman" w:eastAsia="Calibri" w:hAnsi="Times New Roman"/>
          <w:b/>
          <w:color w:val="000000"/>
          <w:sz w:val="28"/>
          <w:szCs w:val="28"/>
        </w:rPr>
      </w:pPr>
    </w:p>
    <w:p w14:paraId="15588A83" w14:textId="77777777" w:rsidR="0031082F" w:rsidRDefault="0031082F" w:rsidP="0031082F">
      <w:pPr>
        <w:tabs>
          <w:tab w:val="left" w:pos="4980"/>
        </w:tabs>
        <w:spacing w:line="360" w:lineRule="auto"/>
        <w:jc w:val="center"/>
        <w:rPr>
          <w:rFonts w:ascii="Times New Roman" w:eastAsia="Calibri" w:hAnsi="Times New Roman"/>
          <w:b/>
          <w:color w:val="000000"/>
          <w:sz w:val="28"/>
          <w:szCs w:val="28"/>
        </w:rPr>
      </w:pPr>
    </w:p>
    <w:p w14:paraId="00C67A84" w14:textId="77777777" w:rsidR="0031082F" w:rsidRDefault="0031082F" w:rsidP="0031082F">
      <w:pPr>
        <w:tabs>
          <w:tab w:val="left" w:pos="4980"/>
        </w:tabs>
        <w:spacing w:line="360" w:lineRule="auto"/>
        <w:jc w:val="center"/>
        <w:rPr>
          <w:rFonts w:ascii="Times New Roman" w:eastAsia="Calibri" w:hAnsi="Times New Roman"/>
          <w:b/>
          <w:color w:val="000000"/>
          <w:sz w:val="28"/>
          <w:szCs w:val="28"/>
        </w:rPr>
      </w:pPr>
    </w:p>
    <w:p w14:paraId="5956D2E6" w14:textId="70AF8A09" w:rsidR="0031082F" w:rsidRDefault="0031082F" w:rsidP="0031082F">
      <w:pPr>
        <w:tabs>
          <w:tab w:val="left" w:pos="4980"/>
        </w:tabs>
        <w:spacing w:line="360" w:lineRule="auto"/>
        <w:jc w:val="center"/>
        <w:rPr>
          <w:rFonts w:ascii="Times New Roman" w:eastAsia="Calibri" w:hAnsi="Times New Roman"/>
          <w:b/>
          <w:color w:val="000000"/>
          <w:sz w:val="28"/>
          <w:szCs w:val="28"/>
        </w:rPr>
      </w:pPr>
      <w:r>
        <w:rPr>
          <w:rFonts w:asciiTheme="minorHAnsi" w:eastAsiaTheme="minorHAnsi" w:hAnsiTheme="minorHAnsi" w:cstheme="minorBidi"/>
          <w:noProof/>
          <w:lang w:val="en-US"/>
        </w:rPr>
        <mc:AlternateContent>
          <mc:Choice Requires="wps">
            <w:drawing>
              <wp:anchor distT="0" distB="0" distL="114300" distR="114300" simplePos="0" relativeHeight="251662336" behindDoc="0" locked="0" layoutInCell="1" allowOverlap="1" wp14:anchorId="5B56FAC2" wp14:editId="194F7003">
                <wp:simplePos x="0" y="0"/>
                <wp:positionH relativeFrom="column">
                  <wp:posOffset>3701415</wp:posOffset>
                </wp:positionH>
                <wp:positionV relativeFrom="paragraph">
                  <wp:posOffset>796290</wp:posOffset>
                </wp:positionV>
                <wp:extent cx="1857375" cy="0"/>
                <wp:effectExtent l="0" t="0" r="0" b="0"/>
                <wp:wrapNone/>
                <wp:docPr id="969" name="Conector recto 1"/>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26A0B7" id="Conector recto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45pt,62.7pt" to="437.7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" strokecolor="black [3200]" strokeweight=".5pt">
                <v:stroke joinstyle="miter"/>
              </v:line>
            </w:pict>
          </mc:Fallback>
        </mc:AlternateContent>
      </w:r>
    </w:p>
    <w:p w14:paraId="72E59D31" w14:textId="77777777" w:rsidR="0031082F" w:rsidRDefault="0031082F" w:rsidP="0031082F">
      <w:pPr>
        <w:tabs>
          <w:tab w:val="left" w:pos="4980"/>
        </w:tabs>
        <w:spacing w:line="360" w:lineRule="auto"/>
        <w:jc w:val="center"/>
        <w:rPr>
          <w:rFonts w:ascii="Times New Roman" w:eastAsia="Calibri" w:hAnsi="Times New Roman"/>
          <w:b/>
          <w:color w:val="000000"/>
          <w:sz w:val="28"/>
          <w:szCs w:val="28"/>
        </w:rPr>
      </w:pPr>
    </w:p>
    <w:p w14:paraId="3C45D938" w14:textId="77777777" w:rsidR="009169EB" w:rsidRDefault="009169EB" w:rsidP="0031082F">
      <w:pPr>
        <w:tabs>
          <w:tab w:val="left" w:pos="4980"/>
        </w:tabs>
        <w:spacing w:line="360" w:lineRule="auto"/>
        <w:jc w:val="right"/>
        <w:rPr>
          <w:rFonts w:ascii="Times New Roman" w:eastAsia="Calibri" w:hAnsi="Times New Roman"/>
          <w:color w:val="000000"/>
          <w:sz w:val="24"/>
          <w:szCs w:val="28"/>
        </w:rPr>
      </w:pPr>
    </w:p>
    <w:p w14:paraId="6DCC4BB9" w14:textId="78144271" w:rsidR="0031082F" w:rsidRDefault="0031082F" w:rsidP="0031082F">
      <w:pPr>
        <w:tabs>
          <w:tab w:val="left" w:pos="4980"/>
        </w:tabs>
        <w:spacing w:line="360" w:lineRule="auto"/>
        <w:jc w:val="right"/>
        <w:rPr>
          <w:rFonts w:ascii="Times New Roman" w:eastAsia="Calibri" w:hAnsi="Times New Roman"/>
          <w:color w:val="000000"/>
          <w:sz w:val="24"/>
          <w:szCs w:val="28"/>
        </w:rPr>
      </w:pPr>
      <w:bookmarkStart w:id="1" w:name="_GoBack"/>
      <w:bookmarkEnd w:id="1"/>
      <w:r>
        <w:rPr>
          <w:rFonts w:ascii="Times New Roman" w:eastAsia="Calibri" w:hAnsi="Times New Roman"/>
          <w:color w:val="000000"/>
          <w:sz w:val="24"/>
          <w:szCs w:val="28"/>
        </w:rPr>
        <w:t xml:space="preserve">Tenelema Chimbo Dennis Jhoel </w:t>
      </w:r>
    </w:p>
    <w:p w14:paraId="5181D9D6" w14:textId="77777777" w:rsidR="0031082F" w:rsidRDefault="0031082F" w:rsidP="0031082F">
      <w:pPr>
        <w:tabs>
          <w:tab w:val="left" w:pos="4980"/>
        </w:tabs>
        <w:spacing w:line="360" w:lineRule="auto"/>
        <w:jc w:val="center"/>
        <w:rPr>
          <w:rFonts w:ascii="Times New Roman" w:eastAsia="Calibri" w:hAnsi="Times New Roman"/>
          <w:b/>
          <w:color w:val="000000"/>
          <w:sz w:val="28"/>
          <w:szCs w:val="28"/>
        </w:rPr>
      </w:pPr>
      <w:r>
        <w:rPr>
          <w:rFonts w:ascii="Times New Roman" w:eastAsia="Calibri" w:hAnsi="Times New Roman"/>
          <w:color w:val="000000"/>
          <w:sz w:val="24"/>
          <w:szCs w:val="28"/>
        </w:rPr>
        <w:t xml:space="preserve">                                                                                                   CI: 1716227309</w:t>
      </w:r>
    </w:p>
    <w:p w14:paraId="7D8EDAA7" w14:textId="77777777" w:rsidR="0031082F" w:rsidRDefault="0031082F" w:rsidP="0031082F">
      <w:pPr>
        <w:tabs>
          <w:tab w:val="left" w:pos="4980"/>
        </w:tabs>
        <w:spacing w:line="360" w:lineRule="auto"/>
        <w:jc w:val="center"/>
        <w:rPr>
          <w:rFonts w:ascii="Times New Roman" w:eastAsia="Calibri" w:hAnsi="Times New Roman"/>
          <w:b/>
          <w:color w:val="000000"/>
          <w:sz w:val="28"/>
          <w:szCs w:val="28"/>
        </w:rPr>
      </w:pPr>
    </w:p>
    <w:p w14:paraId="51AA309E" w14:textId="77777777" w:rsidR="00A753DF" w:rsidRDefault="00A753DF" w:rsidP="00D04658">
      <w:pPr>
        <w:widowControl/>
        <w:autoSpaceDE/>
        <w:autoSpaceDN/>
        <w:spacing w:after="160" w:line="259" w:lineRule="auto"/>
        <w:ind w:firstLine="720"/>
      </w:pPr>
    </w:p>
    <w:p w14:paraId="06DED7E9" w14:textId="7EDB4D58" w:rsidR="00A753DF" w:rsidRPr="00A753DF" w:rsidRDefault="00A753DF" w:rsidP="00A753DF">
      <w:pPr>
        <w:widowControl/>
        <w:autoSpaceDE/>
        <w:autoSpaceDN/>
        <w:spacing w:after="160" w:line="259" w:lineRule="auto"/>
        <w:jc w:val="center"/>
      </w:pPr>
      <w:r>
        <w:br w:type="page"/>
      </w:r>
      <w:r>
        <w:rPr>
          <w:rFonts w:ascii="Times New Roman" w:eastAsia="Calibri" w:hAnsi="Times New Roman"/>
          <w:b/>
          <w:color w:val="000000"/>
          <w:sz w:val="24"/>
          <w:szCs w:val="24"/>
        </w:rPr>
        <w:lastRenderedPageBreak/>
        <w:t xml:space="preserve">DEDICATORIA </w:t>
      </w:r>
    </w:p>
    <w:p w14:paraId="5191E9D7" w14:textId="49680DEB" w:rsidR="00A753DF" w:rsidRDefault="00C04F8B">
      <w:pPr>
        <w:widowControl/>
        <w:autoSpaceDE/>
        <w:autoSpaceDN/>
        <w:spacing w:after="160" w:line="259" w:lineRule="auto"/>
      </w:pPr>
      <w:r>
        <w:tab/>
      </w:r>
    </w:p>
    <w:p w14:paraId="24B225FB" w14:textId="1FFD5F7D" w:rsidR="00C04F8B" w:rsidRDefault="00C04F8B" w:rsidP="00C04F8B">
      <w:pPr>
        <w:widowControl/>
        <w:autoSpaceDE/>
        <w:autoSpaceDN/>
        <w:spacing w:after="160" w:line="360" w:lineRule="auto"/>
        <w:ind w:firstLine="708"/>
      </w:pPr>
      <w:r>
        <w:t>Dedico con todo mi corazón a mis padres por haberme forjado en la persona que soy en la actualidad ya que muchos de mis logros se los debo a  ustedes incluyendo este. Ellos me han dado la posibilidad en la construcción de mi vida profesional, dejando en mi bases de responsabilidad y deseos de superación, a mis hermanos y a mi hermana pues han sido un ejemplo a seguir y un espejo en el cual me quiero reflejar , su ayuda ha sido fuente de inspiración y motivación para seguir adelante.</w:t>
      </w:r>
    </w:p>
    <w:p w14:paraId="47D06665" w14:textId="77777777" w:rsidR="00A753DF" w:rsidRDefault="00A753DF" w:rsidP="00D04658">
      <w:pPr>
        <w:widowControl/>
        <w:autoSpaceDE/>
        <w:autoSpaceDN/>
        <w:spacing w:after="160" w:line="259" w:lineRule="auto"/>
        <w:ind w:firstLine="720"/>
      </w:pPr>
    </w:p>
    <w:p w14:paraId="711DEB15" w14:textId="3E3314A4" w:rsidR="00A753DF" w:rsidRDefault="00A753DF">
      <w:pPr>
        <w:widowControl/>
        <w:autoSpaceDE/>
        <w:autoSpaceDN/>
        <w:spacing w:after="160" w:line="259" w:lineRule="auto"/>
      </w:pPr>
      <w:r>
        <w:br w:type="page"/>
      </w:r>
    </w:p>
    <w:p w14:paraId="5D73F1BB" w14:textId="18141DD2" w:rsidR="0031082F" w:rsidRPr="0031082F" w:rsidRDefault="0031082F" w:rsidP="0031082F">
      <w:pPr>
        <w:widowControl/>
        <w:autoSpaceDE/>
        <w:autoSpaceDN/>
        <w:spacing w:after="160" w:line="259" w:lineRule="auto"/>
        <w:jc w:val="center"/>
        <w:rPr>
          <w:rFonts w:ascii="Times New Roman" w:hAnsi="Times New Roman"/>
          <w:b/>
          <w:bCs/>
        </w:rPr>
      </w:pPr>
      <w:r w:rsidRPr="0031082F">
        <w:rPr>
          <w:rFonts w:ascii="Times New Roman" w:hAnsi="Times New Roman"/>
          <w:b/>
          <w:bCs/>
        </w:rPr>
        <w:lastRenderedPageBreak/>
        <w:t xml:space="preserve">AGRADECIMIENTO </w:t>
      </w:r>
    </w:p>
    <w:p w14:paraId="54A7DBDB" w14:textId="77777777" w:rsidR="0031082F" w:rsidRDefault="0031082F">
      <w:pPr>
        <w:widowControl/>
        <w:autoSpaceDE/>
        <w:autoSpaceDN/>
        <w:spacing w:after="160" w:line="259" w:lineRule="auto"/>
      </w:pPr>
    </w:p>
    <w:p w14:paraId="27AEB514" w14:textId="264563EC" w:rsidR="0031082F" w:rsidRDefault="0031082F" w:rsidP="0031082F">
      <w:pPr>
        <w:widowControl/>
        <w:autoSpaceDE/>
        <w:autoSpaceDN/>
        <w:spacing w:after="160" w:line="360" w:lineRule="auto"/>
      </w:pPr>
      <w:r>
        <w:t>Agradezco a dios por siempre ser mi guia y fortaleza para seguir adelante,  quién me ha dado sabiduría para poder culminar con éxito mi objetivo. A todos los docentes del tecnológico universitario pichincha quienes me impartieron sus  conocimientos y poder avanzado en mi proceso de aprendizaje.</w:t>
      </w:r>
    </w:p>
    <w:p w14:paraId="746585DF" w14:textId="77777777" w:rsidR="0031082F" w:rsidRDefault="0031082F" w:rsidP="0031082F">
      <w:pPr>
        <w:widowControl/>
        <w:autoSpaceDE/>
        <w:autoSpaceDN/>
        <w:spacing w:after="160" w:line="360" w:lineRule="auto"/>
      </w:pPr>
      <w:r>
        <w:t>A mí familia por sus  buenos consejos y deseos, además su apoyo incondicional en toda mi carrera, que han sido mi motivación para poder culminar con mis estudios.</w:t>
      </w:r>
    </w:p>
    <w:p w14:paraId="19062B1C" w14:textId="7ED46F78" w:rsidR="0031082F" w:rsidRDefault="0031082F" w:rsidP="0031082F">
      <w:pPr>
        <w:widowControl/>
        <w:autoSpaceDE/>
        <w:autoSpaceDN/>
        <w:spacing w:after="160" w:line="360" w:lineRule="auto"/>
      </w:pPr>
      <w:r>
        <w:t>Agradezco al tutor de mi tesis al Ing. Pio Rodríguez por brindarme sus conocimientos y orientación en el proceso del ejecución del presente trabajo.</w:t>
      </w:r>
    </w:p>
    <w:p w14:paraId="4CAB9FFE" w14:textId="77777777" w:rsidR="0031082F" w:rsidRDefault="0031082F" w:rsidP="0031082F">
      <w:pPr>
        <w:widowControl/>
        <w:autoSpaceDE/>
        <w:autoSpaceDN/>
        <w:spacing w:after="160" w:line="360" w:lineRule="auto"/>
      </w:pPr>
    </w:p>
    <w:p w14:paraId="11A03808" w14:textId="7010C11E" w:rsidR="0031082F" w:rsidRDefault="0031082F">
      <w:pPr>
        <w:widowControl/>
        <w:autoSpaceDE/>
        <w:autoSpaceDN/>
        <w:spacing w:after="160" w:line="259" w:lineRule="auto"/>
      </w:pPr>
      <w:r>
        <w:br w:type="page"/>
      </w:r>
    </w:p>
    <w:p w14:paraId="2D8DC506" w14:textId="7BE55592" w:rsidR="00D90F5A" w:rsidRDefault="00D90F5A" w:rsidP="00D04658">
      <w:pPr>
        <w:pStyle w:val="Ttulo1"/>
        <w:ind w:firstLine="720"/>
        <w:jc w:val="left"/>
        <w:rPr>
          <w:spacing w:val="-4"/>
        </w:rPr>
      </w:pPr>
      <w:bookmarkStart w:id="2" w:name="_Toc159263143"/>
      <w:r>
        <w:lastRenderedPageBreak/>
        <w:t>Índice</w:t>
      </w:r>
      <w:r>
        <w:rPr>
          <w:spacing w:val="-4"/>
        </w:rPr>
        <w:t xml:space="preserve"> </w:t>
      </w:r>
      <w:r w:rsidR="008C1E3F">
        <w:rPr>
          <w:spacing w:val="-4"/>
        </w:rPr>
        <w:t>de Contenidos</w:t>
      </w:r>
      <w:bookmarkEnd w:id="2"/>
    </w:p>
    <w:sdt>
      <w:sdtPr>
        <w:rPr>
          <w:rFonts w:ascii="Times New Roman" w:eastAsia="Times New Roman" w:hAnsi="Times New Roman" w:cs="Times New Roman"/>
          <w:color w:val="auto"/>
          <w:sz w:val="24"/>
          <w:szCs w:val="22"/>
          <w:lang w:val="es-ES" w:eastAsia="en-US"/>
        </w:rPr>
        <w:id w:val="1155037099"/>
        <w:docPartObj>
          <w:docPartGallery w:val="Table of Contents"/>
          <w:docPartUnique/>
        </w:docPartObj>
      </w:sdtPr>
      <w:sdtEndPr>
        <w:rPr>
          <w:rFonts w:ascii="Arial" w:hAnsi="Arial"/>
          <w:b/>
          <w:bCs/>
          <w:sz w:val="22"/>
        </w:rPr>
      </w:sdtEndPr>
      <w:sdtContent>
        <w:p w14:paraId="7157F087" w14:textId="2ECE0B80" w:rsidR="00721198" w:rsidRDefault="00721198" w:rsidP="00C04F8B">
          <w:pPr>
            <w:pStyle w:val="TtuloTDC"/>
            <w:spacing w:before="0"/>
            <w:ind w:firstLine="720"/>
          </w:pPr>
        </w:p>
        <w:p w14:paraId="70B085A9" w14:textId="322A2D38" w:rsidR="00A753DF" w:rsidRDefault="00721198">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r>
            <w:rPr>
              <w:rFonts w:ascii="Times New Roman" w:hAnsi="Times New Roman"/>
              <w:sz w:val="24"/>
            </w:rPr>
            <w:fldChar w:fldCharType="begin"/>
          </w:r>
          <w:r>
            <w:instrText xml:space="preserve"> TOC \o "1-3" \h \z \u </w:instrText>
          </w:r>
          <w:r>
            <w:rPr>
              <w:rFonts w:ascii="Times New Roman" w:hAnsi="Times New Roman"/>
              <w:sz w:val="24"/>
            </w:rPr>
            <w:fldChar w:fldCharType="separate"/>
          </w:r>
          <w:hyperlink w:anchor="_Toc159263143" w:history="1">
            <w:r w:rsidR="00A753DF" w:rsidRPr="000D3E9B">
              <w:rPr>
                <w:rStyle w:val="Hipervnculo"/>
                <w:noProof/>
              </w:rPr>
              <w:t>Índice</w:t>
            </w:r>
            <w:r w:rsidR="00A753DF" w:rsidRPr="000D3E9B">
              <w:rPr>
                <w:rStyle w:val="Hipervnculo"/>
                <w:noProof/>
                <w:spacing w:val="-4"/>
              </w:rPr>
              <w:t xml:space="preserve"> de Contenidos</w:t>
            </w:r>
            <w:r w:rsidR="00A753DF">
              <w:rPr>
                <w:noProof/>
                <w:webHidden/>
              </w:rPr>
              <w:tab/>
            </w:r>
            <w:r w:rsidR="00A753DF">
              <w:rPr>
                <w:noProof/>
                <w:webHidden/>
              </w:rPr>
              <w:fldChar w:fldCharType="begin"/>
            </w:r>
            <w:r w:rsidR="00A753DF">
              <w:rPr>
                <w:noProof/>
                <w:webHidden/>
              </w:rPr>
              <w:instrText xml:space="preserve"> PAGEREF _Toc159263143 \h </w:instrText>
            </w:r>
            <w:r w:rsidR="00A753DF">
              <w:rPr>
                <w:noProof/>
                <w:webHidden/>
              </w:rPr>
            </w:r>
            <w:r w:rsidR="00A753DF">
              <w:rPr>
                <w:noProof/>
                <w:webHidden/>
              </w:rPr>
              <w:fldChar w:fldCharType="separate"/>
            </w:r>
            <w:r w:rsidR="00A753DF">
              <w:rPr>
                <w:noProof/>
                <w:webHidden/>
              </w:rPr>
              <w:t>4</w:t>
            </w:r>
            <w:r w:rsidR="00A753DF">
              <w:rPr>
                <w:noProof/>
                <w:webHidden/>
              </w:rPr>
              <w:fldChar w:fldCharType="end"/>
            </w:r>
          </w:hyperlink>
        </w:p>
        <w:p w14:paraId="3F049816" w14:textId="27B416BD"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44" w:history="1">
            <w:r w:rsidR="00A753DF" w:rsidRPr="000D3E9B">
              <w:rPr>
                <w:rStyle w:val="Hipervnculo"/>
                <w:noProof/>
              </w:rPr>
              <w:t>Índice</w:t>
            </w:r>
            <w:r w:rsidR="00A753DF" w:rsidRPr="000D3E9B">
              <w:rPr>
                <w:rStyle w:val="Hipervnculo"/>
                <w:noProof/>
                <w:spacing w:val="-4"/>
              </w:rPr>
              <w:t xml:space="preserve"> de Tablas</w:t>
            </w:r>
            <w:r w:rsidR="00A753DF">
              <w:rPr>
                <w:noProof/>
                <w:webHidden/>
              </w:rPr>
              <w:tab/>
            </w:r>
            <w:r w:rsidR="00A753DF">
              <w:rPr>
                <w:noProof/>
                <w:webHidden/>
              </w:rPr>
              <w:fldChar w:fldCharType="begin"/>
            </w:r>
            <w:r w:rsidR="00A753DF">
              <w:rPr>
                <w:noProof/>
                <w:webHidden/>
              </w:rPr>
              <w:instrText xml:space="preserve"> PAGEREF _Toc159263144 \h </w:instrText>
            </w:r>
            <w:r w:rsidR="00A753DF">
              <w:rPr>
                <w:noProof/>
                <w:webHidden/>
              </w:rPr>
            </w:r>
            <w:r w:rsidR="00A753DF">
              <w:rPr>
                <w:noProof/>
                <w:webHidden/>
              </w:rPr>
              <w:fldChar w:fldCharType="separate"/>
            </w:r>
            <w:r w:rsidR="00A753DF">
              <w:rPr>
                <w:noProof/>
                <w:webHidden/>
              </w:rPr>
              <w:t>7</w:t>
            </w:r>
            <w:r w:rsidR="00A753DF">
              <w:rPr>
                <w:noProof/>
                <w:webHidden/>
              </w:rPr>
              <w:fldChar w:fldCharType="end"/>
            </w:r>
          </w:hyperlink>
        </w:p>
        <w:p w14:paraId="2E4B48DA" w14:textId="646E8D29"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45" w:history="1">
            <w:r w:rsidR="00A753DF" w:rsidRPr="000D3E9B">
              <w:rPr>
                <w:rStyle w:val="Hipervnculo"/>
                <w:noProof/>
              </w:rPr>
              <w:t>Índice</w:t>
            </w:r>
            <w:r w:rsidR="00A753DF" w:rsidRPr="000D3E9B">
              <w:rPr>
                <w:rStyle w:val="Hipervnculo"/>
                <w:noProof/>
                <w:spacing w:val="-4"/>
              </w:rPr>
              <w:t xml:space="preserve"> de Figuras</w:t>
            </w:r>
            <w:r w:rsidR="00A753DF">
              <w:rPr>
                <w:noProof/>
                <w:webHidden/>
              </w:rPr>
              <w:tab/>
            </w:r>
            <w:r w:rsidR="00A753DF">
              <w:rPr>
                <w:noProof/>
                <w:webHidden/>
              </w:rPr>
              <w:fldChar w:fldCharType="begin"/>
            </w:r>
            <w:r w:rsidR="00A753DF">
              <w:rPr>
                <w:noProof/>
                <w:webHidden/>
              </w:rPr>
              <w:instrText xml:space="preserve"> PAGEREF _Toc159263145 \h </w:instrText>
            </w:r>
            <w:r w:rsidR="00A753DF">
              <w:rPr>
                <w:noProof/>
                <w:webHidden/>
              </w:rPr>
            </w:r>
            <w:r w:rsidR="00A753DF">
              <w:rPr>
                <w:noProof/>
                <w:webHidden/>
              </w:rPr>
              <w:fldChar w:fldCharType="separate"/>
            </w:r>
            <w:r w:rsidR="00A753DF">
              <w:rPr>
                <w:noProof/>
                <w:webHidden/>
              </w:rPr>
              <w:t>8</w:t>
            </w:r>
            <w:r w:rsidR="00A753DF">
              <w:rPr>
                <w:noProof/>
                <w:webHidden/>
              </w:rPr>
              <w:fldChar w:fldCharType="end"/>
            </w:r>
          </w:hyperlink>
        </w:p>
        <w:p w14:paraId="1936AA44" w14:textId="6E50FF70"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46" w:history="1">
            <w:r w:rsidR="00A753DF" w:rsidRPr="000D3E9B">
              <w:rPr>
                <w:rStyle w:val="Hipervnculo"/>
                <w:noProof/>
              </w:rPr>
              <w:t>Índice de anexos</w:t>
            </w:r>
            <w:r w:rsidR="00A753DF">
              <w:rPr>
                <w:noProof/>
                <w:webHidden/>
              </w:rPr>
              <w:tab/>
            </w:r>
            <w:r w:rsidR="00A753DF">
              <w:rPr>
                <w:noProof/>
                <w:webHidden/>
              </w:rPr>
              <w:fldChar w:fldCharType="begin"/>
            </w:r>
            <w:r w:rsidR="00A753DF">
              <w:rPr>
                <w:noProof/>
                <w:webHidden/>
              </w:rPr>
              <w:instrText xml:space="preserve"> PAGEREF _Toc159263146 \h </w:instrText>
            </w:r>
            <w:r w:rsidR="00A753DF">
              <w:rPr>
                <w:noProof/>
                <w:webHidden/>
              </w:rPr>
            </w:r>
            <w:r w:rsidR="00A753DF">
              <w:rPr>
                <w:noProof/>
                <w:webHidden/>
              </w:rPr>
              <w:fldChar w:fldCharType="separate"/>
            </w:r>
            <w:r w:rsidR="00A753DF">
              <w:rPr>
                <w:noProof/>
                <w:webHidden/>
              </w:rPr>
              <w:t>9</w:t>
            </w:r>
            <w:r w:rsidR="00A753DF">
              <w:rPr>
                <w:noProof/>
                <w:webHidden/>
              </w:rPr>
              <w:fldChar w:fldCharType="end"/>
            </w:r>
          </w:hyperlink>
        </w:p>
        <w:p w14:paraId="612EA8BA" w14:textId="6464BA49"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47" w:history="1">
            <w:r w:rsidR="00A753DF" w:rsidRPr="000D3E9B">
              <w:rPr>
                <w:rStyle w:val="Hipervnculo"/>
                <w:noProof/>
              </w:rPr>
              <w:t>Resumen</w:t>
            </w:r>
            <w:r w:rsidR="00A753DF">
              <w:rPr>
                <w:noProof/>
                <w:webHidden/>
              </w:rPr>
              <w:tab/>
            </w:r>
            <w:r w:rsidR="00A753DF">
              <w:rPr>
                <w:noProof/>
                <w:webHidden/>
              </w:rPr>
              <w:fldChar w:fldCharType="begin"/>
            </w:r>
            <w:r w:rsidR="00A753DF">
              <w:rPr>
                <w:noProof/>
                <w:webHidden/>
              </w:rPr>
              <w:instrText xml:space="preserve"> PAGEREF _Toc159263147 \h </w:instrText>
            </w:r>
            <w:r w:rsidR="00A753DF">
              <w:rPr>
                <w:noProof/>
                <w:webHidden/>
              </w:rPr>
            </w:r>
            <w:r w:rsidR="00A753DF">
              <w:rPr>
                <w:noProof/>
                <w:webHidden/>
              </w:rPr>
              <w:fldChar w:fldCharType="separate"/>
            </w:r>
            <w:r w:rsidR="00A753DF">
              <w:rPr>
                <w:noProof/>
                <w:webHidden/>
              </w:rPr>
              <w:t>10</w:t>
            </w:r>
            <w:r w:rsidR="00A753DF">
              <w:rPr>
                <w:noProof/>
                <w:webHidden/>
              </w:rPr>
              <w:fldChar w:fldCharType="end"/>
            </w:r>
          </w:hyperlink>
        </w:p>
        <w:p w14:paraId="560BBFFC" w14:textId="346F01BD"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48" w:history="1">
            <w:r w:rsidR="00A753DF" w:rsidRPr="000D3E9B">
              <w:rPr>
                <w:rStyle w:val="Hipervnculo"/>
                <w:noProof/>
              </w:rPr>
              <w:t>Abstract</w:t>
            </w:r>
            <w:r w:rsidR="00A753DF">
              <w:rPr>
                <w:noProof/>
                <w:webHidden/>
              </w:rPr>
              <w:tab/>
            </w:r>
            <w:r w:rsidR="00A753DF">
              <w:rPr>
                <w:noProof/>
                <w:webHidden/>
              </w:rPr>
              <w:fldChar w:fldCharType="begin"/>
            </w:r>
            <w:r w:rsidR="00A753DF">
              <w:rPr>
                <w:noProof/>
                <w:webHidden/>
              </w:rPr>
              <w:instrText xml:space="preserve"> PAGEREF _Toc159263148 \h </w:instrText>
            </w:r>
            <w:r w:rsidR="00A753DF">
              <w:rPr>
                <w:noProof/>
                <w:webHidden/>
              </w:rPr>
            </w:r>
            <w:r w:rsidR="00A753DF">
              <w:rPr>
                <w:noProof/>
                <w:webHidden/>
              </w:rPr>
              <w:fldChar w:fldCharType="separate"/>
            </w:r>
            <w:r w:rsidR="00A753DF">
              <w:rPr>
                <w:noProof/>
                <w:webHidden/>
              </w:rPr>
              <w:t>11</w:t>
            </w:r>
            <w:r w:rsidR="00A753DF">
              <w:rPr>
                <w:noProof/>
                <w:webHidden/>
              </w:rPr>
              <w:fldChar w:fldCharType="end"/>
            </w:r>
          </w:hyperlink>
        </w:p>
        <w:p w14:paraId="1BD10D47" w14:textId="704D9E56"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49" w:history="1">
            <w:r w:rsidR="00A753DF" w:rsidRPr="000D3E9B">
              <w:rPr>
                <w:rStyle w:val="Hipervnculo"/>
                <w:noProof/>
              </w:rPr>
              <w:t>Planteamiento</w:t>
            </w:r>
            <w:r w:rsidR="00A753DF" w:rsidRPr="000D3E9B">
              <w:rPr>
                <w:rStyle w:val="Hipervnculo"/>
                <w:noProof/>
                <w:spacing w:val="-5"/>
              </w:rPr>
              <w:t xml:space="preserve"> </w:t>
            </w:r>
            <w:r w:rsidR="00A753DF" w:rsidRPr="000D3E9B">
              <w:rPr>
                <w:rStyle w:val="Hipervnculo"/>
                <w:noProof/>
              </w:rPr>
              <w:t>del</w:t>
            </w:r>
            <w:r w:rsidR="00A753DF" w:rsidRPr="000D3E9B">
              <w:rPr>
                <w:rStyle w:val="Hipervnculo"/>
                <w:noProof/>
                <w:spacing w:val="-12"/>
              </w:rPr>
              <w:t xml:space="preserve"> </w:t>
            </w:r>
            <w:r w:rsidR="00A753DF" w:rsidRPr="000D3E9B">
              <w:rPr>
                <w:rStyle w:val="Hipervnculo"/>
                <w:noProof/>
              </w:rPr>
              <w:t>Problema</w:t>
            </w:r>
            <w:r w:rsidR="00A753DF">
              <w:rPr>
                <w:noProof/>
                <w:webHidden/>
              </w:rPr>
              <w:tab/>
            </w:r>
            <w:r w:rsidR="00A753DF">
              <w:rPr>
                <w:noProof/>
                <w:webHidden/>
              </w:rPr>
              <w:fldChar w:fldCharType="begin"/>
            </w:r>
            <w:r w:rsidR="00A753DF">
              <w:rPr>
                <w:noProof/>
                <w:webHidden/>
              </w:rPr>
              <w:instrText xml:space="preserve"> PAGEREF _Toc159263149 \h </w:instrText>
            </w:r>
            <w:r w:rsidR="00A753DF">
              <w:rPr>
                <w:noProof/>
                <w:webHidden/>
              </w:rPr>
            </w:r>
            <w:r w:rsidR="00A753DF">
              <w:rPr>
                <w:noProof/>
                <w:webHidden/>
              </w:rPr>
              <w:fldChar w:fldCharType="separate"/>
            </w:r>
            <w:r w:rsidR="00A753DF">
              <w:rPr>
                <w:noProof/>
                <w:webHidden/>
              </w:rPr>
              <w:t>12</w:t>
            </w:r>
            <w:r w:rsidR="00A753DF">
              <w:rPr>
                <w:noProof/>
                <w:webHidden/>
              </w:rPr>
              <w:fldChar w:fldCharType="end"/>
            </w:r>
          </w:hyperlink>
        </w:p>
        <w:p w14:paraId="3DF71165" w14:textId="76C661FF"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50" w:history="1">
            <w:r w:rsidR="00A753DF" w:rsidRPr="000D3E9B">
              <w:rPr>
                <w:rStyle w:val="Hipervnculo"/>
                <w:noProof/>
              </w:rPr>
              <w:t>Formulación</w:t>
            </w:r>
            <w:r w:rsidR="00A753DF" w:rsidRPr="000D3E9B">
              <w:rPr>
                <w:rStyle w:val="Hipervnculo"/>
                <w:noProof/>
                <w:spacing w:val="-4"/>
              </w:rPr>
              <w:t xml:space="preserve"> </w:t>
            </w:r>
            <w:r w:rsidR="00A753DF" w:rsidRPr="000D3E9B">
              <w:rPr>
                <w:rStyle w:val="Hipervnculo"/>
                <w:noProof/>
              </w:rPr>
              <w:t>del</w:t>
            </w:r>
            <w:r w:rsidR="00A753DF" w:rsidRPr="000D3E9B">
              <w:rPr>
                <w:rStyle w:val="Hipervnculo"/>
                <w:noProof/>
                <w:spacing w:val="-6"/>
              </w:rPr>
              <w:t xml:space="preserve"> </w:t>
            </w:r>
            <w:r w:rsidR="00A753DF" w:rsidRPr="000D3E9B">
              <w:rPr>
                <w:rStyle w:val="Hipervnculo"/>
                <w:noProof/>
              </w:rPr>
              <w:t>Problema</w:t>
            </w:r>
            <w:r w:rsidR="00A753DF">
              <w:rPr>
                <w:noProof/>
                <w:webHidden/>
              </w:rPr>
              <w:tab/>
            </w:r>
            <w:r w:rsidR="00A753DF">
              <w:rPr>
                <w:noProof/>
                <w:webHidden/>
              </w:rPr>
              <w:fldChar w:fldCharType="begin"/>
            </w:r>
            <w:r w:rsidR="00A753DF">
              <w:rPr>
                <w:noProof/>
                <w:webHidden/>
              </w:rPr>
              <w:instrText xml:space="preserve"> PAGEREF _Toc159263150 \h </w:instrText>
            </w:r>
            <w:r w:rsidR="00A753DF">
              <w:rPr>
                <w:noProof/>
                <w:webHidden/>
              </w:rPr>
            </w:r>
            <w:r w:rsidR="00A753DF">
              <w:rPr>
                <w:noProof/>
                <w:webHidden/>
              </w:rPr>
              <w:fldChar w:fldCharType="separate"/>
            </w:r>
            <w:r w:rsidR="00A753DF">
              <w:rPr>
                <w:noProof/>
                <w:webHidden/>
              </w:rPr>
              <w:t>14</w:t>
            </w:r>
            <w:r w:rsidR="00A753DF">
              <w:rPr>
                <w:noProof/>
                <w:webHidden/>
              </w:rPr>
              <w:fldChar w:fldCharType="end"/>
            </w:r>
          </w:hyperlink>
        </w:p>
        <w:p w14:paraId="4A6316CC" w14:textId="742559A8"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51" w:history="1">
            <w:r w:rsidR="00A753DF" w:rsidRPr="000D3E9B">
              <w:rPr>
                <w:rStyle w:val="Hipervnculo"/>
                <w:noProof/>
              </w:rPr>
              <w:t>Justificación</w:t>
            </w:r>
            <w:r w:rsidR="00A753DF">
              <w:rPr>
                <w:noProof/>
                <w:webHidden/>
              </w:rPr>
              <w:tab/>
            </w:r>
            <w:r w:rsidR="00A753DF">
              <w:rPr>
                <w:noProof/>
                <w:webHidden/>
              </w:rPr>
              <w:fldChar w:fldCharType="begin"/>
            </w:r>
            <w:r w:rsidR="00A753DF">
              <w:rPr>
                <w:noProof/>
                <w:webHidden/>
              </w:rPr>
              <w:instrText xml:space="preserve"> PAGEREF _Toc159263151 \h </w:instrText>
            </w:r>
            <w:r w:rsidR="00A753DF">
              <w:rPr>
                <w:noProof/>
                <w:webHidden/>
              </w:rPr>
            </w:r>
            <w:r w:rsidR="00A753DF">
              <w:rPr>
                <w:noProof/>
                <w:webHidden/>
              </w:rPr>
              <w:fldChar w:fldCharType="separate"/>
            </w:r>
            <w:r w:rsidR="00A753DF">
              <w:rPr>
                <w:noProof/>
                <w:webHidden/>
              </w:rPr>
              <w:t>14</w:t>
            </w:r>
            <w:r w:rsidR="00A753DF">
              <w:rPr>
                <w:noProof/>
                <w:webHidden/>
              </w:rPr>
              <w:fldChar w:fldCharType="end"/>
            </w:r>
          </w:hyperlink>
        </w:p>
        <w:p w14:paraId="566E7869" w14:textId="53FE3403"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52" w:history="1">
            <w:r w:rsidR="00A753DF" w:rsidRPr="000D3E9B">
              <w:rPr>
                <w:rStyle w:val="Hipervnculo"/>
                <w:noProof/>
              </w:rPr>
              <w:t>Objetivos</w:t>
            </w:r>
            <w:r w:rsidR="00A753DF">
              <w:rPr>
                <w:noProof/>
                <w:webHidden/>
              </w:rPr>
              <w:tab/>
            </w:r>
            <w:r w:rsidR="00A753DF">
              <w:rPr>
                <w:noProof/>
                <w:webHidden/>
              </w:rPr>
              <w:fldChar w:fldCharType="begin"/>
            </w:r>
            <w:r w:rsidR="00A753DF">
              <w:rPr>
                <w:noProof/>
                <w:webHidden/>
              </w:rPr>
              <w:instrText xml:space="preserve"> PAGEREF _Toc159263152 \h </w:instrText>
            </w:r>
            <w:r w:rsidR="00A753DF">
              <w:rPr>
                <w:noProof/>
                <w:webHidden/>
              </w:rPr>
            </w:r>
            <w:r w:rsidR="00A753DF">
              <w:rPr>
                <w:noProof/>
                <w:webHidden/>
              </w:rPr>
              <w:fldChar w:fldCharType="separate"/>
            </w:r>
            <w:r w:rsidR="00A753DF">
              <w:rPr>
                <w:noProof/>
                <w:webHidden/>
              </w:rPr>
              <w:t>16</w:t>
            </w:r>
            <w:r w:rsidR="00A753DF">
              <w:rPr>
                <w:noProof/>
                <w:webHidden/>
              </w:rPr>
              <w:fldChar w:fldCharType="end"/>
            </w:r>
          </w:hyperlink>
        </w:p>
        <w:p w14:paraId="670E27FD" w14:textId="6B3DF37F"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53" w:history="1">
            <w:r w:rsidR="00A753DF" w:rsidRPr="000D3E9B">
              <w:rPr>
                <w:rStyle w:val="Hipervnculo"/>
                <w:noProof/>
              </w:rPr>
              <w:t>Objetivo</w:t>
            </w:r>
            <w:r w:rsidR="00A753DF" w:rsidRPr="000D3E9B">
              <w:rPr>
                <w:rStyle w:val="Hipervnculo"/>
                <w:noProof/>
                <w:spacing w:val="-6"/>
              </w:rPr>
              <w:t xml:space="preserve"> </w:t>
            </w:r>
            <w:r w:rsidR="00A753DF" w:rsidRPr="000D3E9B">
              <w:rPr>
                <w:rStyle w:val="Hipervnculo"/>
                <w:noProof/>
              </w:rPr>
              <w:t>General</w:t>
            </w:r>
            <w:r w:rsidR="00A753DF">
              <w:rPr>
                <w:noProof/>
                <w:webHidden/>
              </w:rPr>
              <w:tab/>
            </w:r>
            <w:r w:rsidR="00A753DF">
              <w:rPr>
                <w:noProof/>
                <w:webHidden/>
              </w:rPr>
              <w:fldChar w:fldCharType="begin"/>
            </w:r>
            <w:r w:rsidR="00A753DF">
              <w:rPr>
                <w:noProof/>
                <w:webHidden/>
              </w:rPr>
              <w:instrText xml:space="preserve"> PAGEREF _Toc159263153 \h </w:instrText>
            </w:r>
            <w:r w:rsidR="00A753DF">
              <w:rPr>
                <w:noProof/>
                <w:webHidden/>
              </w:rPr>
            </w:r>
            <w:r w:rsidR="00A753DF">
              <w:rPr>
                <w:noProof/>
                <w:webHidden/>
              </w:rPr>
              <w:fldChar w:fldCharType="separate"/>
            </w:r>
            <w:r w:rsidR="00A753DF">
              <w:rPr>
                <w:noProof/>
                <w:webHidden/>
              </w:rPr>
              <w:t>16</w:t>
            </w:r>
            <w:r w:rsidR="00A753DF">
              <w:rPr>
                <w:noProof/>
                <w:webHidden/>
              </w:rPr>
              <w:fldChar w:fldCharType="end"/>
            </w:r>
          </w:hyperlink>
        </w:p>
        <w:p w14:paraId="2520F891" w14:textId="06E0C2E4"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54" w:history="1">
            <w:r w:rsidR="00A753DF" w:rsidRPr="000D3E9B">
              <w:rPr>
                <w:rStyle w:val="Hipervnculo"/>
                <w:noProof/>
              </w:rPr>
              <w:t>Objetivos específicos</w:t>
            </w:r>
            <w:r w:rsidR="00A753DF">
              <w:rPr>
                <w:noProof/>
                <w:webHidden/>
              </w:rPr>
              <w:tab/>
            </w:r>
            <w:r w:rsidR="00A753DF">
              <w:rPr>
                <w:noProof/>
                <w:webHidden/>
              </w:rPr>
              <w:fldChar w:fldCharType="begin"/>
            </w:r>
            <w:r w:rsidR="00A753DF">
              <w:rPr>
                <w:noProof/>
                <w:webHidden/>
              </w:rPr>
              <w:instrText xml:space="preserve"> PAGEREF _Toc159263154 \h </w:instrText>
            </w:r>
            <w:r w:rsidR="00A753DF">
              <w:rPr>
                <w:noProof/>
                <w:webHidden/>
              </w:rPr>
            </w:r>
            <w:r w:rsidR="00A753DF">
              <w:rPr>
                <w:noProof/>
                <w:webHidden/>
              </w:rPr>
              <w:fldChar w:fldCharType="separate"/>
            </w:r>
            <w:r w:rsidR="00A753DF">
              <w:rPr>
                <w:noProof/>
                <w:webHidden/>
              </w:rPr>
              <w:t>16</w:t>
            </w:r>
            <w:r w:rsidR="00A753DF">
              <w:rPr>
                <w:noProof/>
                <w:webHidden/>
              </w:rPr>
              <w:fldChar w:fldCharType="end"/>
            </w:r>
          </w:hyperlink>
        </w:p>
        <w:p w14:paraId="7CEC9C7A" w14:textId="1CB29D84"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55" w:history="1">
            <w:r w:rsidR="00A753DF" w:rsidRPr="000D3E9B">
              <w:rPr>
                <w:rStyle w:val="Hipervnculo"/>
                <w:noProof/>
              </w:rPr>
              <w:t>Capítulo I</w:t>
            </w:r>
            <w:r w:rsidR="00A753DF">
              <w:rPr>
                <w:noProof/>
                <w:webHidden/>
              </w:rPr>
              <w:tab/>
            </w:r>
            <w:r w:rsidR="00A753DF">
              <w:rPr>
                <w:noProof/>
                <w:webHidden/>
              </w:rPr>
              <w:fldChar w:fldCharType="begin"/>
            </w:r>
            <w:r w:rsidR="00A753DF">
              <w:rPr>
                <w:noProof/>
                <w:webHidden/>
              </w:rPr>
              <w:instrText xml:space="preserve"> PAGEREF _Toc159263155 \h </w:instrText>
            </w:r>
            <w:r w:rsidR="00A753DF">
              <w:rPr>
                <w:noProof/>
                <w:webHidden/>
              </w:rPr>
            </w:r>
            <w:r w:rsidR="00A753DF">
              <w:rPr>
                <w:noProof/>
                <w:webHidden/>
              </w:rPr>
              <w:fldChar w:fldCharType="separate"/>
            </w:r>
            <w:r w:rsidR="00A753DF">
              <w:rPr>
                <w:noProof/>
                <w:webHidden/>
              </w:rPr>
              <w:t>17</w:t>
            </w:r>
            <w:r w:rsidR="00A753DF">
              <w:rPr>
                <w:noProof/>
                <w:webHidden/>
              </w:rPr>
              <w:fldChar w:fldCharType="end"/>
            </w:r>
          </w:hyperlink>
        </w:p>
        <w:p w14:paraId="1C3BF14E" w14:textId="64768A68"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56" w:history="1">
            <w:r w:rsidR="00A753DF" w:rsidRPr="000D3E9B">
              <w:rPr>
                <w:rStyle w:val="Hipervnculo"/>
                <w:noProof/>
              </w:rPr>
              <w:t>Fundamentación Teórica</w:t>
            </w:r>
            <w:r w:rsidR="00A753DF">
              <w:rPr>
                <w:noProof/>
                <w:webHidden/>
              </w:rPr>
              <w:tab/>
            </w:r>
            <w:r w:rsidR="00A753DF">
              <w:rPr>
                <w:noProof/>
                <w:webHidden/>
              </w:rPr>
              <w:fldChar w:fldCharType="begin"/>
            </w:r>
            <w:r w:rsidR="00A753DF">
              <w:rPr>
                <w:noProof/>
                <w:webHidden/>
              </w:rPr>
              <w:instrText xml:space="preserve"> PAGEREF _Toc159263156 \h </w:instrText>
            </w:r>
            <w:r w:rsidR="00A753DF">
              <w:rPr>
                <w:noProof/>
                <w:webHidden/>
              </w:rPr>
            </w:r>
            <w:r w:rsidR="00A753DF">
              <w:rPr>
                <w:noProof/>
                <w:webHidden/>
              </w:rPr>
              <w:fldChar w:fldCharType="separate"/>
            </w:r>
            <w:r w:rsidR="00A753DF">
              <w:rPr>
                <w:noProof/>
                <w:webHidden/>
              </w:rPr>
              <w:t>17</w:t>
            </w:r>
            <w:r w:rsidR="00A753DF">
              <w:rPr>
                <w:noProof/>
                <w:webHidden/>
              </w:rPr>
              <w:fldChar w:fldCharType="end"/>
            </w:r>
          </w:hyperlink>
        </w:p>
        <w:p w14:paraId="42A4EFEA" w14:textId="49C3CDC6"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57" w:history="1">
            <w:r w:rsidR="00A753DF" w:rsidRPr="000D3E9B">
              <w:rPr>
                <w:rStyle w:val="Hipervnculo"/>
                <w:noProof/>
              </w:rPr>
              <w:t>Marco Teórico</w:t>
            </w:r>
            <w:r w:rsidR="00A753DF">
              <w:rPr>
                <w:noProof/>
                <w:webHidden/>
              </w:rPr>
              <w:tab/>
            </w:r>
            <w:r w:rsidR="00A753DF">
              <w:rPr>
                <w:noProof/>
                <w:webHidden/>
              </w:rPr>
              <w:fldChar w:fldCharType="begin"/>
            </w:r>
            <w:r w:rsidR="00A753DF">
              <w:rPr>
                <w:noProof/>
                <w:webHidden/>
              </w:rPr>
              <w:instrText xml:space="preserve"> PAGEREF _Toc159263157 \h </w:instrText>
            </w:r>
            <w:r w:rsidR="00A753DF">
              <w:rPr>
                <w:noProof/>
                <w:webHidden/>
              </w:rPr>
            </w:r>
            <w:r w:rsidR="00A753DF">
              <w:rPr>
                <w:noProof/>
                <w:webHidden/>
              </w:rPr>
              <w:fldChar w:fldCharType="separate"/>
            </w:r>
            <w:r w:rsidR="00A753DF">
              <w:rPr>
                <w:noProof/>
                <w:webHidden/>
              </w:rPr>
              <w:t>17</w:t>
            </w:r>
            <w:r w:rsidR="00A753DF">
              <w:rPr>
                <w:noProof/>
                <w:webHidden/>
              </w:rPr>
              <w:fldChar w:fldCharType="end"/>
            </w:r>
          </w:hyperlink>
        </w:p>
        <w:p w14:paraId="4C94AEC9" w14:textId="0A0A39E4"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58" w:history="1">
            <w:r w:rsidR="00A753DF" w:rsidRPr="000D3E9B">
              <w:rPr>
                <w:rStyle w:val="Hipervnculo"/>
                <w:noProof/>
              </w:rPr>
              <w:t>Avalúos</w:t>
            </w:r>
            <w:r w:rsidR="00A753DF">
              <w:rPr>
                <w:noProof/>
                <w:webHidden/>
              </w:rPr>
              <w:tab/>
            </w:r>
            <w:r w:rsidR="00A753DF">
              <w:rPr>
                <w:noProof/>
                <w:webHidden/>
              </w:rPr>
              <w:fldChar w:fldCharType="begin"/>
            </w:r>
            <w:r w:rsidR="00A753DF">
              <w:rPr>
                <w:noProof/>
                <w:webHidden/>
              </w:rPr>
              <w:instrText xml:space="preserve"> PAGEREF _Toc159263158 \h </w:instrText>
            </w:r>
            <w:r w:rsidR="00A753DF">
              <w:rPr>
                <w:noProof/>
                <w:webHidden/>
              </w:rPr>
            </w:r>
            <w:r w:rsidR="00A753DF">
              <w:rPr>
                <w:noProof/>
                <w:webHidden/>
              </w:rPr>
              <w:fldChar w:fldCharType="separate"/>
            </w:r>
            <w:r w:rsidR="00A753DF">
              <w:rPr>
                <w:noProof/>
                <w:webHidden/>
              </w:rPr>
              <w:t>17</w:t>
            </w:r>
            <w:r w:rsidR="00A753DF">
              <w:rPr>
                <w:noProof/>
                <w:webHidden/>
              </w:rPr>
              <w:fldChar w:fldCharType="end"/>
            </w:r>
          </w:hyperlink>
        </w:p>
        <w:p w14:paraId="7F02397F" w14:textId="72B79DAB"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59" w:history="1">
            <w:r w:rsidR="00A753DF" w:rsidRPr="000D3E9B">
              <w:rPr>
                <w:rStyle w:val="Hipervnculo"/>
                <w:noProof/>
              </w:rPr>
              <w:t>Catastros</w:t>
            </w:r>
            <w:r w:rsidR="00A753DF">
              <w:rPr>
                <w:noProof/>
                <w:webHidden/>
              </w:rPr>
              <w:tab/>
            </w:r>
            <w:r w:rsidR="00A753DF">
              <w:rPr>
                <w:noProof/>
                <w:webHidden/>
              </w:rPr>
              <w:fldChar w:fldCharType="begin"/>
            </w:r>
            <w:r w:rsidR="00A753DF">
              <w:rPr>
                <w:noProof/>
                <w:webHidden/>
              </w:rPr>
              <w:instrText xml:space="preserve"> PAGEREF _Toc159263159 \h </w:instrText>
            </w:r>
            <w:r w:rsidR="00A753DF">
              <w:rPr>
                <w:noProof/>
                <w:webHidden/>
              </w:rPr>
            </w:r>
            <w:r w:rsidR="00A753DF">
              <w:rPr>
                <w:noProof/>
                <w:webHidden/>
              </w:rPr>
              <w:fldChar w:fldCharType="separate"/>
            </w:r>
            <w:r w:rsidR="00A753DF">
              <w:rPr>
                <w:noProof/>
                <w:webHidden/>
              </w:rPr>
              <w:t>30</w:t>
            </w:r>
            <w:r w:rsidR="00A753DF">
              <w:rPr>
                <w:noProof/>
                <w:webHidden/>
              </w:rPr>
              <w:fldChar w:fldCharType="end"/>
            </w:r>
          </w:hyperlink>
        </w:p>
        <w:p w14:paraId="1364AD3C" w14:textId="3C9B159A"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60" w:history="1">
            <w:r w:rsidR="00A753DF" w:rsidRPr="000D3E9B">
              <w:rPr>
                <w:rStyle w:val="Hipervnculo"/>
                <w:noProof/>
              </w:rPr>
              <w:t>Manual de procedimientos</w:t>
            </w:r>
            <w:r w:rsidR="00A753DF">
              <w:rPr>
                <w:noProof/>
                <w:webHidden/>
              </w:rPr>
              <w:tab/>
            </w:r>
            <w:r w:rsidR="00A753DF">
              <w:rPr>
                <w:noProof/>
                <w:webHidden/>
              </w:rPr>
              <w:fldChar w:fldCharType="begin"/>
            </w:r>
            <w:r w:rsidR="00A753DF">
              <w:rPr>
                <w:noProof/>
                <w:webHidden/>
              </w:rPr>
              <w:instrText xml:space="preserve"> PAGEREF _Toc159263160 \h </w:instrText>
            </w:r>
            <w:r w:rsidR="00A753DF">
              <w:rPr>
                <w:noProof/>
                <w:webHidden/>
              </w:rPr>
            </w:r>
            <w:r w:rsidR="00A753DF">
              <w:rPr>
                <w:noProof/>
                <w:webHidden/>
              </w:rPr>
              <w:fldChar w:fldCharType="separate"/>
            </w:r>
            <w:r w:rsidR="00A753DF">
              <w:rPr>
                <w:noProof/>
                <w:webHidden/>
              </w:rPr>
              <w:t>32</w:t>
            </w:r>
            <w:r w:rsidR="00A753DF">
              <w:rPr>
                <w:noProof/>
                <w:webHidden/>
              </w:rPr>
              <w:fldChar w:fldCharType="end"/>
            </w:r>
          </w:hyperlink>
        </w:p>
        <w:p w14:paraId="18568016" w14:textId="3F4D32E2"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61" w:history="1">
            <w:r w:rsidR="00A753DF" w:rsidRPr="000D3E9B">
              <w:rPr>
                <w:rStyle w:val="Hipervnculo"/>
                <w:noProof/>
              </w:rPr>
              <w:t>Marco Conceptual</w:t>
            </w:r>
            <w:r w:rsidR="00A753DF">
              <w:rPr>
                <w:noProof/>
                <w:webHidden/>
              </w:rPr>
              <w:tab/>
            </w:r>
            <w:r w:rsidR="00A753DF">
              <w:rPr>
                <w:noProof/>
                <w:webHidden/>
              </w:rPr>
              <w:fldChar w:fldCharType="begin"/>
            </w:r>
            <w:r w:rsidR="00A753DF">
              <w:rPr>
                <w:noProof/>
                <w:webHidden/>
              </w:rPr>
              <w:instrText xml:space="preserve"> PAGEREF _Toc159263161 \h </w:instrText>
            </w:r>
            <w:r w:rsidR="00A753DF">
              <w:rPr>
                <w:noProof/>
                <w:webHidden/>
              </w:rPr>
            </w:r>
            <w:r w:rsidR="00A753DF">
              <w:rPr>
                <w:noProof/>
                <w:webHidden/>
              </w:rPr>
              <w:fldChar w:fldCharType="separate"/>
            </w:r>
            <w:r w:rsidR="00A753DF">
              <w:rPr>
                <w:noProof/>
                <w:webHidden/>
              </w:rPr>
              <w:t>37</w:t>
            </w:r>
            <w:r w:rsidR="00A753DF">
              <w:rPr>
                <w:noProof/>
                <w:webHidden/>
              </w:rPr>
              <w:fldChar w:fldCharType="end"/>
            </w:r>
          </w:hyperlink>
        </w:p>
        <w:p w14:paraId="497C82B1" w14:textId="01C6B500"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62" w:history="1">
            <w:r w:rsidR="00A753DF" w:rsidRPr="000D3E9B">
              <w:rPr>
                <w:rStyle w:val="Hipervnculo"/>
                <w:noProof/>
              </w:rPr>
              <w:t>Marco Legal</w:t>
            </w:r>
            <w:r w:rsidR="00A753DF">
              <w:rPr>
                <w:noProof/>
                <w:webHidden/>
              </w:rPr>
              <w:tab/>
            </w:r>
            <w:r w:rsidR="00A753DF">
              <w:rPr>
                <w:noProof/>
                <w:webHidden/>
              </w:rPr>
              <w:fldChar w:fldCharType="begin"/>
            </w:r>
            <w:r w:rsidR="00A753DF">
              <w:rPr>
                <w:noProof/>
                <w:webHidden/>
              </w:rPr>
              <w:instrText xml:space="preserve"> PAGEREF _Toc159263162 \h </w:instrText>
            </w:r>
            <w:r w:rsidR="00A753DF">
              <w:rPr>
                <w:noProof/>
                <w:webHidden/>
              </w:rPr>
            </w:r>
            <w:r w:rsidR="00A753DF">
              <w:rPr>
                <w:noProof/>
                <w:webHidden/>
              </w:rPr>
              <w:fldChar w:fldCharType="separate"/>
            </w:r>
            <w:r w:rsidR="00A753DF">
              <w:rPr>
                <w:noProof/>
                <w:webHidden/>
              </w:rPr>
              <w:t>39</w:t>
            </w:r>
            <w:r w:rsidR="00A753DF">
              <w:rPr>
                <w:noProof/>
                <w:webHidden/>
              </w:rPr>
              <w:fldChar w:fldCharType="end"/>
            </w:r>
          </w:hyperlink>
        </w:p>
        <w:p w14:paraId="48AE8AB4" w14:textId="604E78D8"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63" w:history="1">
            <w:r w:rsidR="00A753DF" w:rsidRPr="000D3E9B">
              <w:rPr>
                <w:rStyle w:val="Hipervnculo"/>
                <w:noProof/>
              </w:rPr>
              <w:t>Capitulo II</w:t>
            </w:r>
            <w:r w:rsidR="00A753DF">
              <w:rPr>
                <w:noProof/>
                <w:webHidden/>
              </w:rPr>
              <w:tab/>
            </w:r>
            <w:r w:rsidR="00A753DF">
              <w:rPr>
                <w:noProof/>
                <w:webHidden/>
              </w:rPr>
              <w:fldChar w:fldCharType="begin"/>
            </w:r>
            <w:r w:rsidR="00A753DF">
              <w:rPr>
                <w:noProof/>
                <w:webHidden/>
              </w:rPr>
              <w:instrText xml:space="preserve"> PAGEREF _Toc159263163 \h </w:instrText>
            </w:r>
            <w:r w:rsidR="00A753DF">
              <w:rPr>
                <w:noProof/>
                <w:webHidden/>
              </w:rPr>
            </w:r>
            <w:r w:rsidR="00A753DF">
              <w:rPr>
                <w:noProof/>
                <w:webHidden/>
              </w:rPr>
              <w:fldChar w:fldCharType="separate"/>
            </w:r>
            <w:r w:rsidR="00A753DF">
              <w:rPr>
                <w:noProof/>
                <w:webHidden/>
              </w:rPr>
              <w:t>40</w:t>
            </w:r>
            <w:r w:rsidR="00A753DF">
              <w:rPr>
                <w:noProof/>
                <w:webHidden/>
              </w:rPr>
              <w:fldChar w:fldCharType="end"/>
            </w:r>
          </w:hyperlink>
        </w:p>
        <w:p w14:paraId="6B0C0364" w14:textId="5B242808"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64" w:history="1">
            <w:r w:rsidR="00A753DF" w:rsidRPr="000D3E9B">
              <w:rPr>
                <w:rStyle w:val="Hipervnculo"/>
                <w:noProof/>
              </w:rPr>
              <w:t>Diagnóstico</w:t>
            </w:r>
            <w:r w:rsidR="00A753DF">
              <w:rPr>
                <w:noProof/>
                <w:webHidden/>
              </w:rPr>
              <w:tab/>
            </w:r>
            <w:r w:rsidR="00A753DF">
              <w:rPr>
                <w:noProof/>
                <w:webHidden/>
              </w:rPr>
              <w:fldChar w:fldCharType="begin"/>
            </w:r>
            <w:r w:rsidR="00A753DF">
              <w:rPr>
                <w:noProof/>
                <w:webHidden/>
              </w:rPr>
              <w:instrText xml:space="preserve"> PAGEREF _Toc159263164 \h </w:instrText>
            </w:r>
            <w:r w:rsidR="00A753DF">
              <w:rPr>
                <w:noProof/>
                <w:webHidden/>
              </w:rPr>
            </w:r>
            <w:r w:rsidR="00A753DF">
              <w:rPr>
                <w:noProof/>
                <w:webHidden/>
              </w:rPr>
              <w:fldChar w:fldCharType="separate"/>
            </w:r>
            <w:r w:rsidR="00A753DF">
              <w:rPr>
                <w:noProof/>
                <w:webHidden/>
              </w:rPr>
              <w:t>40</w:t>
            </w:r>
            <w:r w:rsidR="00A753DF">
              <w:rPr>
                <w:noProof/>
                <w:webHidden/>
              </w:rPr>
              <w:fldChar w:fldCharType="end"/>
            </w:r>
          </w:hyperlink>
        </w:p>
        <w:p w14:paraId="46EAF1AA" w14:textId="2153176F"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65" w:history="1">
            <w:r w:rsidR="00A753DF" w:rsidRPr="000D3E9B">
              <w:rPr>
                <w:rStyle w:val="Hipervnculo"/>
                <w:noProof/>
              </w:rPr>
              <w:t>Descripción Metodológica</w:t>
            </w:r>
            <w:r w:rsidR="00A753DF">
              <w:rPr>
                <w:noProof/>
                <w:webHidden/>
              </w:rPr>
              <w:tab/>
            </w:r>
            <w:r w:rsidR="00A753DF">
              <w:rPr>
                <w:noProof/>
                <w:webHidden/>
              </w:rPr>
              <w:fldChar w:fldCharType="begin"/>
            </w:r>
            <w:r w:rsidR="00A753DF">
              <w:rPr>
                <w:noProof/>
                <w:webHidden/>
              </w:rPr>
              <w:instrText xml:space="preserve"> PAGEREF _Toc159263165 \h </w:instrText>
            </w:r>
            <w:r w:rsidR="00A753DF">
              <w:rPr>
                <w:noProof/>
                <w:webHidden/>
              </w:rPr>
            </w:r>
            <w:r w:rsidR="00A753DF">
              <w:rPr>
                <w:noProof/>
                <w:webHidden/>
              </w:rPr>
              <w:fldChar w:fldCharType="separate"/>
            </w:r>
            <w:r w:rsidR="00A753DF">
              <w:rPr>
                <w:noProof/>
                <w:webHidden/>
              </w:rPr>
              <w:t>40</w:t>
            </w:r>
            <w:r w:rsidR="00A753DF">
              <w:rPr>
                <w:noProof/>
                <w:webHidden/>
              </w:rPr>
              <w:fldChar w:fldCharType="end"/>
            </w:r>
          </w:hyperlink>
        </w:p>
        <w:p w14:paraId="3E45D49C" w14:textId="1F98F5AD"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66" w:history="1">
            <w:r w:rsidR="00A753DF" w:rsidRPr="000D3E9B">
              <w:rPr>
                <w:rStyle w:val="Hipervnculo"/>
                <w:noProof/>
              </w:rPr>
              <w:t>Tipo de investigación</w:t>
            </w:r>
            <w:r w:rsidR="00A753DF">
              <w:rPr>
                <w:noProof/>
                <w:webHidden/>
              </w:rPr>
              <w:tab/>
            </w:r>
            <w:r w:rsidR="00A753DF">
              <w:rPr>
                <w:noProof/>
                <w:webHidden/>
              </w:rPr>
              <w:fldChar w:fldCharType="begin"/>
            </w:r>
            <w:r w:rsidR="00A753DF">
              <w:rPr>
                <w:noProof/>
                <w:webHidden/>
              </w:rPr>
              <w:instrText xml:space="preserve"> PAGEREF _Toc159263166 \h </w:instrText>
            </w:r>
            <w:r w:rsidR="00A753DF">
              <w:rPr>
                <w:noProof/>
                <w:webHidden/>
              </w:rPr>
            </w:r>
            <w:r w:rsidR="00A753DF">
              <w:rPr>
                <w:noProof/>
                <w:webHidden/>
              </w:rPr>
              <w:fldChar w:fldCharType="separate"/>
            </w:r>
            <w:r w:rsidR="00A753DF">
              <w:rPr>
                <w:noProof/>
                <w:webHidden/>
              </w:rPr>
              <w:t>40</w:t>
            </w:r>
            <w:r w:rsidR="00A753DF">
              <w:rPr>
                <w:noProof/>
                <w:webHidden/>
              </w:rPr>
              <w:fldChar w:fldCharType="end"/>
            </w:r>
          </w:hyperlink>
        </w:p>
        <w:p w14:paraId="17FA33F3" w14:textId="2B8DCD1D"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67" w:history="1">
            <w:r w:rsidR="00A753DF" w:rsidRPr="000D3E9B">
              <w:rPr>
                <w:rStyle w:val="Hipervnculo"/>
                <w:noProof/>
              </w:rPr>
              <w:t>Enfoque de la investigación</w:t>
            </w:r>
            <w:r w:rsidR="00A753DF">
              <w:rPr>
                <w:noProof/>
                <w:webHidden/>
              </w:rPr>
              <w:tab/>
            </w:r>
            <w:r w:rsidR="00A753DF">
              <w:rPr>
                <w:noProof/>
                <w:webHidden/>
              </w:rPr>
              <w:fldChar w:fldCharType="begin"/>
            </w:r>
            <w:r w:rsidR="00A753DF">
              <w:rPr>
                <w:noProof/>
                <w:webHidden/>
              </w:rPr>
              <w:instrText xml:space="preserve"> PAGEREF _Toc159263167 \h </w:instrText>
            </w:r>
            <w:r w:rsidR="00A753DF">
              <w:rPr>
                <w:noProof/>
                <w:webHidden/>
              </w:rPr>
            </w:r>
            <w:r w:rsidR="00A753DF">
              <w:rPr>
                <w:noProof/>
                <w:webHidden/>
              </w:rPr>
              <w:fldChar w:fldCharType="separate"/>
            </w:r>
            <w:r w:rsidR="00A753DF">
              <w:rPr>
                <w:noProof/>
                <w:webHidden/>
              </w:rPr>
              <w:t>40</w:t>
            </w:r>
            <w:r w:rsidR="00A753DF">
              <w:rPr>
                <w:noProof/>
                <w:webHidden/>
              </w:rPr>
              <w:fldChar w:fldCharType="end"/>
            </w:r>
          </w:hyperlink>
        </w:p>
        <w:p w14:paraId="74A7AB7E" w14:textId="0A58D997"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68" w:history="1">
            <w:r w:rsidR="00A753DF" w:rsidRPr="000D3E9B">
              <w:rPr>
                <w:rStyle w:val="Hipervnculo"/>
                <w:noProof/>
              </w:rPr>
              <w:t>Método de la investigación</w:t>
            </w:r>
            <w:r w:rsidR="00A753DF">
              <w:rPr>
                <w:noProof/>
                <w:webHidden/>
              </w:rPr>
              <w:tab/>
            </w:r>
            <w:r w:rsidR="00A753DF">
              <w:rPr>
                <w:noProof/>
                <w:webHidden/>
              </w:rPr>
              <w:fldChar w:fldCharType="begin"/>
            </w:r>
            <w:r w:rsidR="00A753DF">
              <w:rPr>
                <w:noProof/>
                <w:webHidden/>
              </w:rPr>
              <w:instrText xml:space="preserve"> PAGEREF _Toc159263168 \h </w:instrText>
            </w:r>
            <w:r w:rsidR="00A753DF">
              <w:rPr>
                <w:noProof/>
                <w:webHidden/>
              </w:rPr>
            </w:r>
            <w:r w:rsidR="00A753DF">
              <w:rPr>
                <w:noProof/>
                <w:webHidden/>
              </w:rPr>
              <w:fldChar w:fldCharType="separate"/>
            </w:r>
            <w:r w:rsidR="00A753DF">
              <w:rPr>
                <w:noProof/>
                <w:webHidden/>
              </w:rPr>
              <w:t>41</w:t>
            </w:r>
            <w:r w:rsidR="00A753DF">
              <w:rPr>
                <w:noProof/>
                <w:webHidden/>
              </w:rPr>
              <w:fldChar w:fldCharType="end"/>
            </w:r>
          </w:hyperlink>
        </w:p>
        <w:p w14:paraId="5F6B0625" w14:textId="1EA73BBC"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69" w:history="1">
            <w:r w:rsidR="00A753DF" w:rsidRPr="000D3E9B">
              <w:rPr>
                <w:rStyle w:val="Hipervnculo"/>
                <w:noProof/>
              </w:rPr>
              <w:t>Técnicas e instrumentos</w:t>
            </w:r>
            <w:r w:rsidR="00A753DF">
              <w:rPr>
                <w:noProof/>
                <w:webHidden/>
              </w:rPr>
              <w:tab/>
            </w:r>
            <w:r w:rsidR="00A753DF">
              <w:rPr>
                <w:noProof/>
                <w:webHidden/>
              </w:rPr>
              <w:fldChar w:fldCharType="begin"/>
            </w:r>
            <w:r w:rsidR="00A753DF">
              <w:rPr>
                <w:noProof/>
                <w:webHidden/>
              </w:rPr>
              <w:instrText xml:space="preserve"> PAGEREF _Toc159263169 \h </w:instrText>
            </w:r>
            <w:r w:rsidR="00A753DF">
              <w:rPr>
                <w:noProof/>
                <w:webHidden/>
              </w:rPr>
            </w:r>
            <w:r w:rsidR="00A753DF">
              <w:rPr>
                <w:noProof/>
                <w:webHidden/>
              </w:rPr>
              <w:fldChar w:fldCharType="separate"/>
            </w:r>
            <w:r w:rsidR="00A753DF">
              <w:rPr>
                <w:noProof/>
                <w:webHidden/>
              </w:rPr>
              <w:t>42</w:t>
            </w:r>
            <w:r w:rsidR="00A753DF">
              <w:rPr>
                <w:noProof/>
                <w:webHidden/>
              </w:rPr>
              <w:fldChar w:fldCharType="end"/>
            </w:r>
          </w:hyperlink>
        </w:p>
        <w:p w14:paraId="27D79F92" w14:textId="639F49D6"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70" w:history="1">
            <w:r w:rsidR="00A753DF" w:rsidRPr="000D3E9B">
              <w:rPr>
                <w:rStyle w:val="Hipervnculo"/>
                <w:noProof/>
              </w:rPr>
              <w:t>Población y muestra</w:t>
            </w:r>
            <w:r w:rsidR="00A753DF">
              <w:rPr>
                <w:noProof/>
                <w:webHidden/>
              </w:rPr>
              <w:tab/>
            </w:r>
            <w:r w:rsidR="00A753DF">
              <w:rPr>
                <w:noProof/>
                <w:webHidden/>
              </w:rPr>
              <w:fldChar w:fldCharType="begin"/>
            </w:r>
            <w:r w:rsidR="00A753DF">
              <w:rPr>
                <w:noProof/>
                <w:webHidden/>
              </w:rPr>
              <w:instrText xml:space="preserve"> PAGEREF _Toc159263170 \h </w:instrText>
            </w:r>
            <w:r w:rsidR="00A753DF">
              <w:rPr>
                <w:noProof/>
                <w:webHidden/>
              </w:rPr>
            </w:r>
            <w:r w:rsidR="00A753DF">
              <w:rPr>
                <w:noProof/>
                <w:webHidden/>
              </w:rPr>
              <w:fldChar w:fldCharType="separate"/>
            </w:r>
            <w:r w:rsidR="00A753DF">
              <w:rPr>
                <w:noProof/>
                <w:webHidden/>
              </w:rPr>
              <w:t>42</w:t>
            </w:r>
            <w:r w:rsidR="00A753DF">
              <w:rPr>
                <w:noProof/>
                <w:webHidden/>
              </w:rPr>
              <w:fldChar w:fldCharType="end"/>
            </w:r>
          </w:hyperlink>
        </w:p>
        <w:p w14:paraId="16116D9F" w14:textId="10BA6168"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71" w:history="1">
            <w:r w:rsidR="00A753DF" w:rsidRPr="000D3E9B">
              <w:rPr>
                <w:rStyle w:val="Hipervnculo"/>
                <w:noProof/>
              </w:rPr>
              <w:t>Módulos de gestión prioritarios para la atención mediante la generación de tiques según los requerimientos del área.</w:t>
            </w:r>
            <w:r w:rsidR="00A753DF">
              <w:rPr>
                <w:noProof/>
                <w:webHidden/>
              </w:rPr>
              <w:tab/>
            </w:r>
            <w:r w:rsidR="00A753DF">
              <w:rPr>
                <w:noProof/>
                <w:webHidden/>
              </w:rPr>
              <w:fldChar w:fldCharType="begin"/>
            </w:r>
            <w:r w:rsidR="00A753DF">
              <w:rPr>
                <w:noProof/>
                <w:webHidden/>
              </w:rPr>
              <w:instrText xml:space="preserve"> PAGEREF _Toc159263171 \h </w:instrText>
            </w:r>
            <w:r w:rsidR="00A753DF">
              <w:rPr>
                <w:noProof/>
                <w:webHidden/>
              </w:rPr>
            </w:r>
            <w:r w:rsidR="00A753DF">
              <w:rPr>
                <w:noProof/>
                <w:webHidden/>
              </w:rPr>
              <w:fldChar w:fldCharType="separate"/>
            </w:r>
            <w:r w:rsidR="00A753DF">
              <w:rPr>
                <w:noProof/>
                <w:webHidden/>
              </w:rPr>
              <w:t>43</w:t>
            </w:r>
            <w:r w:rsidR="00A753DF">
              <w:rPr>
                <w:noProof/>
                <w:webHidden/>
              </w:rPr>
              <w:fldChar w:fldCharType="end"/>
            </w:r>
          </w:hyperlink>
        </w:p>
        <w:p w14:paraId="35A72E7A" w14:textId="657D45A1"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72" w:history="1">
            <w:r w:rsidR="00A753DF" w:rsidRPr="000D3E9B">
              <w:rPr>
                <w:rStyle w:val="Hipervnculo"/>
                <w:noProof/>
                <w:lang w:val="es-EC" w:eastAsia="es-EC"/>
              </w:rPr>
              <w:t>Guía de observación directa para evaluación de procesos de avalúos y catastros</w:t>
            </w:r>
            <w:r w:rsidR="00A753DF">
              <w:rPr>
                <w:noProof/>
                <w:webHidden/>
              </w:rPr>
              <w:tab/>
            </w:r>
            <w:r w:rsidR="00A753DF">
              <w:rPr>
                <w:noProof/>
                <w:webHidden/>
              </w:rPr>
              <w:fldChar w:fldCharType="begin"/>
            </w:r>
            <w:r w:rsidR="00A753DF">
              <w:rPr>
                <w:noProof/>
                <w:webHidden/>
              </w:rPr>
              <w:instrText xml:space="preserve"> PAGEREF _Toc159263172 \h </w:instrText>
            </w:r>
            <w:r w:rsidR="00A753DF">
              <w:rPr>
                <w:noProof/>
                <w:webHidden/>
              </w:rPr>
            </w:r>
            <w:r w:rsidR="00A753DF">
              <w:rPr>
                <w:noProof/>
                <w:webHidden/>
              </w:rPr>
              <w:fldChar w:fldCharType="separate"/>
            </w:r>
            <w:r w:rsidR="00A753DF">
              <w:rPr>
                <w:noProof/>
                <w:webHidden/>
              </w:rPr>
              <w:t>44</w:t>
            </w:r>
            <w:r w:rsidR="00A753DF">
              <w:rPr>
                <w:noProof/>
                <w:webHidden/>
              </w:rPr>
              <w:fldChar w:fldCharType="end"/>
            </w:r>
          </w:hyperlink>
        </w:p>
        <w:p w14:paraId="69AEBD42" w14:textId="2A67097D"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73" w:history="1">
            <w:r w:rsidR="00A753DF" w:rsidRPr="000D3E9B">
              <w:rPr>
                <w:rStyle w:val="Hipervnculo"/>
                <w:noProof/>
                <w:lang w:val="es-EC" w:eastAsia="es-EC"/>
              </w:rPr>
              <w:t>Resultados de la observación: inicio del proceso</w:t>
            </w:r>
            <w:r w:rsidR="00A753DF">
              <w:rPr>
                <w:noProof/>
                <w:webHidden/>
              </w:rPr>
              <w:tab/>
            </w:r>
            <w:r w:rsidR="00A753DF">
              <w:rPr>
                <w:noProof/>
                <w:webHidden/>
              </w:rPr>
              <w:fldChar w:fldCharType="begin"/>
            </w:r>
            <w:r w:rsidR="00A753DF">
              <w:rPr>
                <w:noProof/>
                <w:webHidden/>
              </w:rPr>
              <w:instrText xml:space="preserve"> PAGEREF _Toc159263173 \h </w:instrText>
            </w:r>
            <w:r w:rsidR="00A753DF">
              <w:rPr>
                <w:noProof/>
                <w:webHidden/>
              </w:rPr>
            </w:r>
            <w:r w:rsidR="00A753DF">
              <w:rPr>
                <w:noProof/>
                <w:webHidden/>
              </w:rPr>
              <w:fldChar w:fldCharType="separate"/>
            </w:r>
            <w:r w:rsidR="00A753DF">
              <w:rPr>
                <w:noProof/>
                <w:webHidden/>
              </w:rPr>
              <w:t>46</w:t>
            </w:r>
            <w:r w:rsidR="00A753DF">
              <w:rPr>
                <w:noProof/>
                <w:webHidden/>
              </w:rPr>
              <w:fldChar w:fldCharType="end"/>
            </w:r>
          </w:hyperlink>
        </w:p>
        <w:p w14:paraId="6F9F7CFE" w14:textId="38590646"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74" w:history="1">
            <w:r w:rsidR="00A753DF" w:rsidRPr="000D3E9B">
              <w:rPr>
                <w:rStyle w:val="Hipervnculo"/>
                <w:noProof/>
                <w:lang w:val="es-EC" w:eastAsia="es-EC"/>
              </w:rPr>
              <w:t>Resultados de la observación: desarrollo del proceso</w:t>
            </w:r>
            <w:r w:rsidR="00A753DF">
              <w:rPr>
                <w:noProof/>
                <w:webHidden/>
              </w:rPr>
              <w:tab/>
            </w:r>
            <w:r w:rsidR="00A753DF">
              <w:rPr>
                <w:noProof/>
                <w:webHidden/>
              </w:rPr>
              <w:fldChar w:fldCharType="begin"/>
            </w:r>
            <w:r w:rsidR="00A753DF">
              <w:rPr>
                <w:noProof/>
                <w:webHidden/>
              </w:rPr>
              <w:instrText xml:space="preserve"> PAGEREF _Toc159263174 \h </w:instrText>
            </w:r>
            <w:r w:rsidR="00A753DF">
              <w:rPr>
                <w:noProof/>
                <w:webHidden/>
              </w:rPr>
            </w:r>
            <w:r w:rsidR="00A753DF">
              <w:rPr>
                <w:noProof/>
                <w:webHidden/>
              </w:rPr>
              <w:fldChar w:fldCharType="separate"/>
            </w:r>
            <w:r w:rsidR="00A753DF">
              <w:rPr>
                <w:noProof/>
                <w:webHidden/>
              </w:rPr>
              <w:t>47</w:t>
            </w:r>
            <w:r w:rsidR="00A753DF">
              <w:rPr>
                <w:noProof/>
                <w:webHidden/>
              </w:rPr>
              <w:fldChar w:fldCharType="end"/>
            </w:r>
          </w:hyperlink>
        </w:p>
        <w:p w14:paraId="548B0B51" w14:textId="5933E5C6"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75" w:history="1">
            <w:r w:rsidR="00A753DF" w:rsidRPr="000D3E9B">
              <w:rPr>
                <w:rStyle w:val="Hipervnculo"/>
                <w:noProof/>
                <w:lang w:val="es-EC" w:eastAsia="es-EC"/>
              </w:rPr>
              <w:t>Resultados de la observación: cuellos de botella</w:t>
            </w:r>
            <w:r w:rsidR="00A753DF">
              <w:rPr>
                <w:noProof/>
                <w:webHidden/>
              </w:rPr>
              <w:tab/>
            </w:r>
            <w:r w:rsidR="00A753DF">
              <w:rPr>
                <w:noProof/>
                <w:webHidden/>
              </w:rPr>
              <w:fldChar w:fldCharType="begin"/>
            </w:r>
            <w:r w:rsidR="00A753DF">
              <w:rPr>
                <w:noProof/>
                <w:webHidden/>
              </w:rPr>
              <w:instrText xml:space="preserve"> PAGEREF _Toc159263175 \h </w:instrText>
            </w:r>
            <w:r w:rsidR="00A753DF">
              <w:rPr>
                <w:noProof/>
                <w:webHidden/>
              </w:rPr>
            </w:r>
            <w:r w:rsidR="00A753DF">
              <w:rPr>
                <w:noProof/>
                <w:webHidden/>
              </w:rPr>
              <w:fldChar w:fldCharType="separate"/>
            </w:r>
            <w:r w:rsidR="00A753DF">
              <w:rPr>
                <w:noProof/>
                <w:webHidden/>
              </w:rPr>
              <w:t>48</w:t>
            </w:r>
            <w:r w:rsidR="00A753DF">
              <w:rPr>
                <w:noProof/>
                <w:webHidden/>
              </w:rPr>
              <w:fldChar w:fldCharType="end"/>
            </w:r>
          </w:hyperlink>
        </w:p>
        <w:p w14:paraId="753E03C1" w14:textId="6746912C"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76" w:history="1">
            <w:r w:rsidR="00A753DF" w:rsidRPr="000D3E9B">
              <w:rPr>
                <w:rStyle w:val="Hipervnculo"/>
                <w:noProof/>
                <w:lang w:val="es-EC" w:eastAsia="es-EC"/>
              </w:rPr>
              <w:t>Resultados de la observación: colaboradores involucrados</w:t>
            </w:r>
            <w:r w:rsidR="00A753DF">
              <w:rPr>
                <w:noProof/>
                <w:webHidden/>
              </w:rPr>
              <w:tab/>
            </w:r>
            <w:r w:rsidR="00A753DF">
              <w:rPr>
                <w:noProof/>
                <w:webHidden/>
              </w:rPr>
              <w:fldChar w:fldCharType="begin"/>
            </w:r>
            <w:r w:rsidR="00A753DF">
              <w:rPr>
                <w:noProof/>
                <w:webHidden/>
              </w:rPr>
              <w:instrText xml:space="preserve"> PAGEREF _Toc159263176 \h </w:instrText>
            </w:r>
            <w:r w:rsidR="00A753DF">
              <w:rPr>
                <w:noProof/>
                <w:webHidden/>
              </w:rPr>
            </w:r>
            <w:r w:rsidR="00A753DF">
              <w:rPr>
                <w:noProof/>
                <w:webHidden/>
              </w:rPr>
              <w:fldChar w:fldCharType="separate"/>
            </w:r>
            <w:r w:rsidR="00A753DF">
              <w:rPr>
                <w:noProof/>
                <w:webHidden/>
              </w:rPr>
              <w:t>48</w:t>
            </w:r>
            <w:r w:rsidR="00A753DF">
              <w:rPr>
                <w:noProof/>
                <w:webHidden/>
              </w:rPr>
              <w:fldChar w:fldCharType="end"/>
            </w:r>
          </w:hyperlink>
        </w:p>
        <w:p w14:paraId="67230171" w14:textId="2CADF985"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77" w:history="1">
            <w:r w:rsidR="00A753DF" w:rsidRPr="000D3E9B">
              <w:rPr>
                <w:rStyle w:val="Hipervnculo"/>
                <w:noProof/>
                <w:lang w:val="es-EC" w:eastAsia="es-EC"/>
              </w:rPr>
              <w:t>Resultados de la observación: finalización del proceso</w:t>
            </w:r>
            <w:r w:rsidR="00A753DF">
              <w:rPr>
                <w:noProof/>
                <w:webHidden/>
              </w:rPr>
              <w:tab/>
            </w:r>
            <w:r w:rsidR="00A753DF">
              <w:rPr>
                <w:noProof/>
                <w:webHidden/>
              </w:rPr>
              <w:fldChar w:fldCharType="begin"/>
            </w:r>
            <w:r w:rsidR="00A753DF">
              <w:rPr>
                <w:noProof/>
                <w:webHidden/>
              </w:rPr>
              <w:instrText xml:space="preserve"> PAGEREF _Toc159263177 \h </w:instrText>
            </w:r>
            <w:r w:rsidR="00A753DF">
              <w:rPr>
                <w:noProof/>
                <w:webHidden/>
              </w:rPr>
            </w:r>
            <w:r w:rsidR="00A753DF">
              <w:rPr>
                <w:noProof/>
                <w:webHidden/>
              </w:rPr>
              <w:fldChar w:fldCharType="separate"/>
            </w:r>
            <w:r w:rsidR="00A753DF">
              <w:rPr>
                <w:noProof/>
                <w:webHidden/>
              </w:rPr>
              <w:t>49</w:t>
            </w:r>
            <w:r w:rsidR="00A753DF">
              <w:rPr>
                <w:noProof/>
                <w:webHidden/>
              </w:rPr>
              <w:fldChar w:fldCharType="end"/>
            </w:r>
          </w:hyperlink>
        </w:p>
        <w:p w14:paraId="44FB2F7B" w14:textId="3623A614"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78" w:history="1">
            <w:r w:rsidR="00A753DF" w:rsidRPr="000D3E9B">
              <w:rPr>
                <w:rStyle w:val="Hipervnculo"/>
                <w:noProof/>
                <w:lang w:val="es-EC" w:eastAsia="es-EC"/>
              </w:rPr>
              <w:t>Análisis post-observación</w:t>
            </w:r>
            <w:r w:rsidR="00A753DF">
              <w:rPr>
                <w:noProof/>
                <w:webHidden/>
              </w:rPr>
              <w:tab/>
            </w:r>
            <w:r w:rsidR="00A753DF">
              <w:rPr>
                <w:noProof/>
                <w:webHidden/>
              </w:rPr>
              <w:fldChar w:fldCharType="begin"/>
            </w:r>
            <w:r w:rsidR="00A753DF">
              <w:rPr>
                <w:noProof/>
                <w:webHidden/>
              </w:rPr>
              <w:instrText xml:space="preserve"> PAGEREF _Toc159263178 \h </w:instrText>
            </w:r>
            <w:r w:rsidR="00A753DF">
              <w:rPr>
                <w:noProof/>
                <w:webHidden/>
              </w:rPr>
            </w:r>
            <w:r w:rsidR="00A753DF">
              <w:rPr>
                <w:noProof/>
                <w:webHidden/>
              </w:rPr>
              <w:fldChar w:fldCharType="separate"/>
            </w:r>
            <w:r w:rsidR="00A753DF">
              <w:rPr>
                <w:noProof/>
                <w:webHidden/>
              </w:rPr>
              <w:t>50</w:t>
            </w:r>
            <w:r w:rsidR="00A753DF">
              <w:rPr>
                <w:noProof/>
                <w:webHidden/>
              </w:rPr>
              <w:fldChar w:fldCharType="end"/>
            </w:r>
          </w:hyperlink>
        </w:p>
        <w:p w14:paraId="73595CF2" w14:textId="7194D301"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79" w:history="1">
            <w:r w:rsidR="00A753DF" w:rsidRPr="000D3E9B">
              <w:rPr>
                <w:rStyle w:val="Hipervnculo"/>
                <w:noProof/>
                <w:lang w:val="es-EC" w:eastAsia="es-EC"/>
              </w:rPr>
              <w:t>Presentación y resultados de la encuesta</w:t>
            </w:r>
            <w:r w:rsidR="00A753DF">
              <w:rPr>
                <w:noProof/>
                <w:webHidden/>
              </w:rPr>
              <w:tab/>
            </w:r>
            <w:r w:rsidR="00A753DF">
              <w:rPr>
                <w:noProof/>
                <w:webHidden/>
              </w:rPr>
              <w:fldChar w:fldCharType="begin"/>
            </w:r>
            <w:r w:rsidR="00A753DF">
              <w:rPr>
                <w:noProof/>
                <w:webHidden/>
              </w:rPr>
              <w:instrText xml:space="preserve"> PAGEREF _Toc159263179 \h </w:instrText>
            </w:r>
            <w:r w:rsidR="00A753DF">
              <w:rPr>
                <w:noProof/>
                <w:webHidden/>
              </w:rPr>
            </w:r>
            <w:r w:rsidR="00A753DF">
              <w:rPr>
                <w:noProof/>
                <w:webHidden/>
              </w:rPr>
              <w:fldChar w:fldCharType="separate"/>
            </w:r>
            <w:r w:rsidR="00A753DF">
              <w:rPr>
                <w:noProof/>
                <w:webHidden/>
              </w:rPr>
              <w:t>52</w:t>
            </w:r>
            <w:r w:rsidR="00A753DF">
              <w:rPr>
                <w:noProof/>
                <w:webHidden/>
              </w:rPr>
              <w:fldChar w:fldCharType="end"/>
            </w:r>
          </w:hyperlink>
        </w:p>
        <w:p w14:paraId="464F92E5" w14:textId="1E842432"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80" w:history="1">
            <w:r w:rsidR="00A753DF" w:rsidRPr="000D3E9B">
              <w:rPr>
                <w:rStyle w:val="Hipervnculo"/>
                <w:noProof/>
              </w:rPr>
              <w:t>Análisis interpretativo de los resultados de la encuesta</w:t>
            </w:r>
            <w:r w:rsidR="00A753DF">
              <w:rPr>
                <w:noProof/>
                <w:webHidden/>
              </w:rPr>
              <w:tab/>
            </w:r>
            <w:r w:rsidR="00A753DF">
              <w:rPr>
                <w:noProof/>
                <w:webHidden/>
              </w:rPr>
              <w:fldChar w:fldCharType="begin"/>
            </w:r>
            <w:r w:rsidR="00A753DF">
              <w:rPr>
                <w:noProof/>
                <w:webHidden/>
              </w:rPr>
              <w:instrText xml:space="preserve"> PAGEREF _Toc159263180 \h </w:instrText>
            </w:r>
            <w:r w:rsidR="00A753DF">
              <w:rPr>
                <w:noProof/>
                <w:webHidden/>
              </w:rPr>
            </w:r>
            <w:r w:rsidR="00A753DF">
              <w:rPr>
                <w:noProof/>
                <w:webHidden/>
              </w:rPr>
              <w:fldChar w:fldCharType="separate"/>
            </w:r>
            <w:r w:rsidR="00A753DF">
              <w:rPr>
                <w:noProof/>
                <w:webHidden/>
              </w:rPr>
              <w:t>62</w:t>
            </w:r>
            <w:r w:rsidR="00A753DF">
              <w:rPr>
                <w:noProof/>
                <w:webHidden/>
              </w:rPr>
              <w:fldChar w:fldCharType="end"/>
            </w:r>
          </w:hyperlink>
        </w:p>
        <w:p w14:paraId="75C33314" w14:textId="1B95CB1A"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81" w:history="1">
            <w:r w:rsidR="00A753DF" w:rsidRPr="000D3E9B">
              <w:rPr>
                <w:rStyle w:val="Hipervnculo"/>
                <w:noProof/>
              </w:rPr>
              <w:t>CAPITULO III</w:t>
            </w:r>
            <w:r w:rsidR="00A753DF">
              <w:rPr>
                <w:noProof/>
                <w:webHidden/>
              </w:rPr>
              <w:tab/>
            </w:r>
            <w:r w:rsidR="00A753DF">
              <w:rPr>
                <w:noProof/>
                <w:webHidden/>
              </w:rPr>
              <w:fldChar w:fldCharType="begin"/>
            </w:r>
            <w:r w:rsidR="00A753DF">
              <w:rPr>
                <w:noProof/>
                <w:webHidden/>
              </w:rPr>
              <w:instrText xml:space="preserve"> PAGEREF _Toc159263181 \h </w:instrText>
            </w:r>
            <w:r w:rsidR="00A753DF">
              <w:rPr>
                <w:noProof/>
                <w:webHidden/>
              </w:rPr>
            </w:r>
            <w:r w:rsidR="00A753DF">
              <w:rPr>
                <w:noProof/>
                <w:webHidden/>
              </w:rPr>
              <w:fldChar w:fldCharType="separate"/>
            </w:r>
            <w:r w:rsidR="00A753DF">
              <w:rPr>
                <w:noProof/>
                <w:webHidden/>
              </w:rPr>
              <w:t>63</w:t>
            </w:r>
            <w:r w:rsidR="00A753DF">
              <w:rPr>
                <w:noProof/>
                <w:webHidden/>
              </w:rPr>
              <w:fldChar w:fldCharType="end"/>
            </w:r>
          </w:hyperlink>
        </w:p>
        <w:p w14:paraId="5C8B88F0" w14:textId="67D35A66"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82" w:history="1">
            <w:r w:rsidR="00A753DF" w:rsidRPr="000D3E9B">
              <w:rPr>
                <w:rStyle w:val="Hipervnculo"/>
                <w:noProof/>
              </w:rPr>
              <w:t>PROPUESTA</w:t>
            </w:r>
            <w:r w:rsidR="00A753DF">
              <w:rPr>
                <w:noProof/>
                <w:webHidden/>
              </w:rPr>
              <w:tab/>
            </w:r>
            <w:r w:rsidR="00A753DF">
              <w:rPr>
                <w:noProof/>
                <w:webHidden/>
              </w:rPr>
              <w:fldChar w:fldCharType="begin"/>
            </w:r>
            <w:r w:rsidR="00A753DF">
              <w:rPr>
                <w:noProof/>
                <w:webHidden/>
              </w:rPr>
              <w:instrText xml:space="preserve"> PAGEREF _Toc159263182 \h </w:instrText>
            </w:r>
            <w:r w:rsidR="00A753DF">
              <w:rPr>
                <w:noProof/>
                <w:webHidden/>
              </w:rPr>
            </w:r>
            <w:r w:rsidR="00A753DF">
              <w:rPr>
                <w:noProof/>
                <w:webHidden/>
              </w:rPr>
              <w:fldChar w:fldCharType="separate"/>
            </w:r>
            <w:r w:rsidR="00A753DF">
              <w:rPr>
                <w:noProof/>
                <w:webHidden/>
              </w:rPr>
              <w:t>63</w:t>
            </w:r>
            <w:r w:rsidR="00A753DF">
              <w:rPr>
                <w:noProof/>
                <w:webHidden/>
              </w:rPr>
              <w:fldChar w:fldCharType="end"/>
            </w:r>
          </w:hyperlink>
        </w:p>
        <w:p w14:paraId="701156FF" w14:textId="4506C6BD"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83" w:history="1">
            <w:r w:rsidR="00A753DF" w:rsidRPr="000D3E9B">
              <w:rPr>
                <w:rStyle w:val="Hipervnculo"/>
                <w:noProof/>
              </w:rPr>
              <w:t>Tema</w:t>
            </w:r>
            <w:r w:rsidR="00A753DF">
              <w:rPr>
                <w:noProof/>
                <w:webHidden/>
              </w:rPr>
              <w:tab/>
            </w:r>
            <w:r w:rsidR="00A753DF">
              <w:rPr>
                <w:noProof/>
                <w:webHidden/>
              </w:rPr>
              <w:fldChar w:fldCharType="begin"/>
            </w:r>
            <w:r w:rsidR="00A753DF">
              <w:rPr>
                <w:noProof/>
                <w:webHidden/>
              </w:rPr>
              <w:instrText xml:space="preserve"> PAGEREF _Toc159263183 \h </w:instrText>
            </w:r>
            <w:r w:rsidR="00A753DF">
              <w:rPr>
                <w:noProof/>
                <w:webHidden/>
              </w:rPr>
            </w:r>
            <w:r w:rsidR="00A753DF">
              <w:rPr>
                <w:noProof/>
                <w:webHidden/>
              </w:rPr>
              <w:fldChar w:fldCharType="separate"/>
            </w:r>
            <w:r w:rsidR="00A753DF">
              <w:rPr>
                <w:noProof/>
                <w:webHidden/>
              </w:rPr>
              <w:t>63</w:t>
            </w:r>
            <w:r w:rsidR="00A753DF">
              <w:rPr>
                <w:noProof/>
                <w:webHidden/>
              </w:rPr>
              <w:fldChar w:fldCharType="end"/>
            </w:r>
          </w:hyperlink>
        </w:p>
        <w:p w14:paraId="64435F7C" w14:textId="579FA38E"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84" w:history="1">
            <w:r w:rsidR="00A753DF" w:rsidRPr="000D3E9B">
              <w:rPr>
                <w:rStyle w:val="Hipervnculo"/>
                <w:noProof/>
              </w:rPr>
              <w:t>Objetivos del manual</w:t>
            </w:r>
            <w:r w:rsidR="00A753DF">
              <w:rPr>
                <w:noProof/>
                <w:webHidden/>
              </w:rPr>
              <w:tab/>
            </w:r>
            <w:r w:rsidR="00A753DF">
              <w:rPr>
                <w:noProof/>
                <w:webHidden/>
              </w:rPr>
              <w:fldChar w:fldCharType="begin"/>
            </w:r>
            <w:r w:rsidR="00A753DF">
              <w:rPr>
                <w:noProof/>
                <w:webHidden/>
              </w:rPr>
              <w:instrText xml:space="preserve"> PAGEREF _Toc159263184 \h </w:instrText>
            </w:r>
            <w:r w:rsidR="00A753DF">
              <w:rPr>
                <w:noProof/>
                <w:webHidden/>
              </w:rPr>
            </w:r>
            <w:r w:rsidR="00A753DF">
              <w:rPr>
                <w:noProof/>
                <w:webHidden/>
              </w:rPr>
              <w:fldChar w:fldCharType="separate"/>
            </w:r>
            <w:r w:rsidR="00A753DF">
              <w:rPr>
                <w:noProof/>
                <w:webHidden/>
              </w:rPr>
              <w:t>63</w:t>
            </w:r>
            <w:r w:rsidR="00A753DF">
              <w:rPr>
                <w:noProof/>
                <w:webHidden/>
              </w:rPr>
              <w:fldChar w:fldCharType="end"/>
            </w:r>
          </w:hyperlink>
        </w:p>
        <w:p w14:paraId="07B2F2CA" w14:textId="414A9B91"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85" w:history="1">
            <w:r w:rsidR="00A753DF" w:rsidRPr="000D3E9B">
              <w:rPr>
                <w:rStyle w:val="Hipervnculo"/>
                <w:noProof/>
              </w:rPr>
              <w:t>Presupuesto</w:t>
            </w:r>
            <w:r w:rsidR="00A753DF">
              <w:rPr>
                <w:noProof/>
                <w:webHidden/>
              </w:rPr>
              <w:tab/>
            </w:r>
            <w:r w:rsidR="00A753DF">
              <w:rPr>
                <w:noProof/>
                <w:webHidden/>
              </w:rPr>
              <w:fldChar w:fldCharType="begin"/>
            </w:r>
            <w:r w:rsidR="00A753DF">
              <w:rPr>
                <w:noProof/>
                <w:webHidden/>
              </w:rPr>
              <w:instrText xml:space="preserve"> PAGEREF _Toc159263185 \h </w:instrText>
            </w:r>
            <w:r w:rsidR="00A753DF">
              <w:rPr>
                <w:noProof/>
                <w:webHidden/>
              </w:rPr>
            </w:r>
            <w:r w:rsidR="00A753DF">
              <w:rPr>
                <w:noProof/>
                <w:webHidden/>
              </w:rPr>
              <w:fldChar w:fldCharType="separate"/>
            </w:r>
            <w:r w:rsidR="00A753DF">
              <w:rPr>
                <w:noProof/>
                <w:webHidden/>
              </w:rPr>
              <w:t>64</w:t>
            </w:r>
            <w:r w:rsidR="00A753DF">
              <w:rPr>
                <w:noProof/>
                <w:webHidden/>
              </w:rPr>
              <w:fldChar w:fldCharType="end"/>
            </w:r>
          </w:hyperlink>
        </w:p>
        <w:p w14:paraId="7718E195" w14:textId="55464C4D"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86" w:history="1">
            <w:r w:rsidR="00A753DF" w:rsidRPr="000D3E9B">
              <w:rPr>
                <w:rStyle w:val="Hipervnculo"/>
                <w:noProof/>
              </w:rPr>
              <w:t>Diagnostico situacional</w:t>
            </w:r>
            <w:r w:rsidR="00A753DF">
              <w:rPr>
                <w:noProof/>
                <w:webHidden/>
              </w:rPr>
              <w:tab/>
            </w:r>
            <w:r w:rsidR="00A753DF">
              <w:rPr>
                <w:noProof/>
                <w:webHidden/>
              </w:rPr>
              <w:fldChar w:fldCharType="begin"/>
            </w:r>
            <w:r w:rsidR="00A753DF">
              <w:rPr>
                <w:noProof/>
                <w:webHidden/>
              </w:rPr>
              <w:instrText xml:space="preserve"> PAGEREF _Toc159263186 \h </w:instrText>
            </w:r>
            <w:r w:rsidR="00A753DF">
              <w:rPr>
                <w:noProof/>
                <w:webHidden/>
              </w:rPr>
            </w:r>
            <w:r w:rsidR="00A753DF">
              <w:rPr>
                <w:noProof/>
                <w:webHidden/>
              </w:rPr>
              <w:fldChar w:fldCharType="separate"/>
            </w:r>
            <w:r w:rsidR="00A753DF">
              <w:rPr>
                <w:noProof/>
                <w:webHidden/>
              </w:rPr>
              <w:t>65</w:t>
            </w:r>
            <w:r w:rsidR="00A753DF">
              <w:rPr>
                <w:noProof/>
                <w:webHidden/>
              </w:rPr>
              <w:fldChar w:fldCharType="end"/>
            </w:r>
          </w:hyperlink>
        </w:p>
        <w:p w14:paraId="109305CC" w14:textId="12837E22"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87" w:history="1">
            <w:r w:rsidR="00A753DF" w:rsidRPr="000D3E9B">
              <w:rPr>
                <w:rStyle w:val="Hipervnculo"/>
                <w:noProof/>
              </w:rPr>
              <w:t>Antecedentes</w:t>
            </w:r>
            <w:r w:rsidR="00A753DF">
              <w:rPr>
                <w:noProof/>
                <w:webHidden/>
              </w:rPr>
              <w:tab/>
            </w:r>
            <w:r w:rsidR="00A753DF">
              <w:rPr>
                <w:noProof/>
                <w:webHidden/>
              </w:rPr>
              <w:fldChar w:fldCharType="begin"/>
            </w:r>
            <w:r w:rsidR="00A753DF">
              <w:rPr>
                <w:noProof/>
                <w:webHidden/>
              </w:rPr>
              <w:instrText xml:space="preserve"> PAGEREF _Toc159263187 \h </w:instrText>
            </w:r>
            <w:r w:rsidR="00A753DF">
              <w:rPr>
                <w:noProof/>
                <w:webHidden/>
              </w:rPr>
            </w:r>
            <w:r w:rsidR="00A753DF">
              <w:rPr>
                <w:noProof/>
                <w:webHidden/>
              </w:rPr>
              <w:fldChar w:fldCharType="separate"/>
            </w:r>
            <w:r w:rsidR="00A753DF">
              <w:rPr>
                <w:noProof/>
                <w:webHidden/>
              </w:rPr>
              <w:t>66</w:t>
            </w:r>
            <w:r w:rsidR="00A753DF">
              <w:rPr>
                <w:noProof/>
                <w:webHidden/>
              </w:rPr>
              <w:fldChar w:fldCharType="end"/>
            </w:r>
          </w:hyperlink>
        </w:p>
        <w:p w14:paraId="73520F8A" w14:textId="0F8B4DFA"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88" w:history="1">
            <w:r w:rsidR="00A753DF" w:rsidRPr="000D3E9B">
              <w:rPr>
                <w:rStyle w:val="Hipervnculo"/>
                <w:noProof/>
              </w:rPr>
              <w:t>Desarrollo del manual</w:t>
            </w:r>
            <w:r w:rsidR="00A753DF">
              <w:rPr>
                <w:noProof/>
                <w:webHidden/>
              </w:rPr>
              <w:tab/>
            </w:r>
            <w:r w:rsidR="00A753DF">
              <w:rPr>
                <w:noProof/>
                <w:webHidden/>
              </w:rPr>
              <w:fldChar w:fldCharType="begin"/>
            </w:r>
            <w:r w:rsidR="00A753DF">
              <w:rPr>
                <w:noProof/>
                <w:webHidden/>
              </w:rPr>
              <w:instrText xml:space="preserve"> PAGEREF _Toc159263188 \h </w:instrText>
            </w:r>
            <w:r w:rsidR="00A753DF">
              <w:rPr>
                <w:noProof/>
                <w:webHidden/>
              </w:rPr>
            </w:r>
            <w:r w:rsidR="00A753DF">
              <w:rPr>
                <w:noProof/>
                <w:webHidden/>
              </w:rPr>
              <w:fldChar w:fldCharType="separate"/>
            </w:r>
            <w:r w:rsidR="00A753DF">
              <w:rPr>
                <w:noProof/>
                <w:webHidden/>
              </w:rPr>
              <w:t>67</w:t>
            </w:r>
            <w:r w:rsidR="00A753DF">
              <w:rPr>
                <w:noProof/>
                <w:webHidden/>
              </w:rPr>
              <w:fldChar w:fldCharType="end"/>
            </w:r>
          </w:hyperlink>
        </w:p>
        <w:p w14:paraId="2E2B1652" w14:textId="6CF82EB2"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89" w:history="1">
            <w:r w:rsidR="00A753DF" w:rsidRPr="000D3E9B">
              <w:rPr>
                <w:rStyle w:val="Hipervnculo"/>
                <w:rFonts w:cs="Arial"/>
                <w:noProof/>
              </w:rPr>
              <w:t>Proceso: Actualización o rectificación de datos de terreno y construcción</w:t>
            </w:r>
            <w:r w:rsidR="00A753DF">
              <w:rPr>
                <w:noProof/>
                <w:webHidden/>
              </w:rPr>
              <w:tab/>
            </w:r>
            <w:r w:rsidR="00A753DF">
              <w:rPr>
                <w:noProof/>
                <w:webHidden/>
              </w:rPr>
              <w:fldChar w:fldCharType="begin"/>
            </w:r>
            <w:r w:rsidR="00A753DF">
              <w:rPr>
                <w:noProof/>
                <w:webHidden/>
              </w:rPr>
              <w:instrText xml:space="preserve"> PAGEREF _Toc159263189 \h </w:instrText>
            </w:r>
            <w:r w:rsidR="00A753DF">
              <w:rPr>
                <w:noProof/>
                <w:webHidden/>
              </w:rPr>
            </w:r>
            <w:r w:rsidR="00A753DF">
              <w:rPr>
                <w:noProof/>
                <w:webHidden/>
              </w:rPr>
              <w:fldChar w:fldCharType="separate"/>
            </w:r>
            <w:r w:rsidR="00A753DF">
              <w:rPr>
                <w:noProof/>
                <w:webHidden/>
              </w:rPr>
              <w:t>67</w:t>
            </w:r>
            <w:r w:rsidR="00A753DF">
              <w:rPr>
                <w:noProof/>
                <w:webHidden/>
              </w:rPr>
              <w:fldChar w:fldCharType="end"/>
            </w:r>
          </w:hyperlink>
        </w:p>
        <w:p w14:paraId="460424ED" w14:textId="373A13AB"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90" w:history="1">
            <w:r w:rsidR="00A753DF" w:rsidRPr="000D3E9B">
              <w:rPr>
                <w:rStyle w:val="Hipervnculo"/>
                <w:rFonts w:cs="Arial"/>
                <w:noProof/>
              </w:rPr>
              <w:t>Proceso: Actualización de datos alfanuméricos del predio</w:t>
            </w:r>
            <w:r w:rsidR="00A753DF">
              <w:rPr>
                <w:noProof/>
                <w:webHidden/>
              </w:rPr>
              <w:tab/>
            </w:r>
            <w:r w:rsidR="00A753DF">
              <w:rPr>
                <w:noProof/>
                <w:webHidden/>
              </w:rPr>
              <w:fldChar w:fldCharType="begin"/>
            </w:r>
            <w:r w:rsidR="00A753DF">
              <w:rPr>
                <w:noProof/>
                <w:webHidden/>
              </w:rPr>
              <w:instrText xml:space="preserve"> PAGEREF _Toc159263190 \h </w:instrText>
            </w:r>
            <w:r w:rsidR="00A753DF">
              <w:rPr>
                <w:noProof/>
                <w:webHidden/>
              </w:rPr>
            </w:r>
            <w:r w:rsidR="00A753DF">
              <w:rPr>
                <w:noProof/>
                <w:webHidden/>
              </w:rPr>
              <w:fldChar w:fldCharType="separate"/>
            </w:r>
            <w:r w:rsidR="00A753DF">
              <w:rPr>
                <w:noProof/>
                <w:webHidden/>
              </w:rPr>
              <w:t>69</w:t>
            </w:r>
            <w:r w:rsidR="00A753DF">
              <w:rPr>
                <w:noProof/>
                <w:webHidden/>
              </w:rPr>
              <w:fldChar w:fldCharType="end"/>
            </w:r>
          </w:hyperlink>
        </w:p>
        <w:p w14:paraId="28096979" w14:textId="170075E7"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91" w:history="1">
            <w:r w:rsidR="00A753DF" w:rsidRPr="000D3E9B">
              <w:rPr>
                <w:rStyle w:val="Hipervnculo"/>
                <w:noProof/>
                <w:lang w:val="es-EC" w:eastAsia="es-EC"/>
              </w:rPr>
              <w:t xml:space="preserve">Proceso: Certificación </w:t>
            </w:r>
            <w:r w:rsidR="00A753DF" w:rsidRPr="000D3E9B">
              <w:rPr>
                <w:rStyle w:val="Hipervnculo"/>
                <w:noProof/>
              </w:rPr>
              <w:t>de documentos en general</w:t>
            </w:r>
            <w:r w:rsidR="00A753DF">
              <w:rPr>
                <w:noProof/>
                <w:webHidden/>
              </w:rPr>
              <w:tab/>
            </w:r>
            <w:r w:rsidR="00A753DF">
              <w:rPr>
                <w:noProof/>
                <w:webHidden/>
              </w:rPr>
              <w:fldChar w:fldCharType="begin"/>
            </w:r>
            <w:r w:rsidR="00A753DF">
              <w:rPr>
                <w:noProof/>
                <w:webHidden/>
              </w:rPr>
              <w:instrText xml:space="preserve"> PAGEREF _Toc159263191 \h </w:instrText>
            </w:r>
            <w:r w:rsidR="00A753DF">
              <w:rPr>
                <w:noProof/>
                <w:webHidden/>
              </w:rPr>
            </w:r>
            <w:r w:rsidR="00A753DF">
              <w:rPr>
                <w:noProof/>
                <w:webHidden/>
              </w:rPr>
              <w:fldChar w:fldCharType="separate"/>
            </w:r>
            <w:r w:rsidR="00A753DF">
              <w:rPr>
                <w:noProof/>
                <w:webHidden/>
              </w:rPr>
              <w:t>71</w:t>
            </w:r>
            <w:r w:rsidR="00A753DF">
              <w:rPr>
                <w:noProof/>
                <w:webHidden/>
              </w:rPr>
              <w:fldChar w:fldCharType="end"/>
            </w:r>
          </w:hyperlink>
        </w:p>
        <w:p w14:paraId="0C20047A" w14:textId="663A0381"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92" w:history="1">
            <w:r w:rsidR="00A753DF" w:rsidRPr="000D3E9B">
              <w:rPr>
                <w:rStyle w:val="Hipervnculo"/>
                <w:noProof/>
                <w:lang w:val="es-EC" w:eastAsia="es-EC"/>
              </w:rPr>
              <w:t xml:space="preserve">Proceso: Ingreso de predios al catastro </w:t>
            </w:r>
            <w:r w:rsidR="00A753DF" w:rsidRPr="000D3E9B">
              <w:rPr>
                <w:rStyle w:val="Hipervnculo"/>
                <w:rFonts w:cs="Arial"/>
                <w:noProof/>
              </w:rPr>
              <w:t>(Ver manual de procesos en anexo 4)</w:t>
            </w:r>
            <w:r w:rsidR="00A753DF">
              <w:rPr>
                <w:noProof/>
                <w:webHidden/>
              </w:rPr>
              <w:tab/>
            </w:r>
            <w:r w:rsidR="00A753DF">
              <w:rPr>
                <w:noProof/>
                <w:webHidden/>
              </w:rPr>
              <w:fldChar w:fldCharType="begin"/>
            </w:r>
            <w:r w:rsidR="00A753DF">
              <w:rPr>
                <w:noProof/>
                <w:webHidden/>
              </w:rPr>
              <w:instrText xml:space="preserve"> PAGEREF _Toc159263192 \h </w:instrText>
            </w:r>
            <w:r w:rsidR="00A753DF">
              <w:rPr>
                <w:noProof/>
                <w:webHidden/>
              </w:rPr>
            </w:r>
            <w:r w:rsidR="00A753DF">
              <w:rPr>
                <w:noProof/>
                <w:webHidden/>
              </w:rPr>
              <w:fldChar w:fldCharType="separate"/>
            </w:r>
            <w:r w:rsidR="00A753DF">
              <w:rPr>
                <w:noProof/>
                <w:webHidden/>
              </w:rPr>
              <w:t>73</w:t>
            </w:r>
            <w:r w:rsidR="00A753DF">
              <w:rPr>
                <w:noProof/>
                <w:webHidden/>
              </w:rPr>
              <w:fldChar w:fldCharType="end"/>
            </w:r>
          </w:hyperlink>
        </w:p>
        <w:p w14:paraId="435874AB" w14:textId="00A093D1"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93" w:history="1">
            <w:r w:rsidR="00A753DF" w:rsidRPr="000D3E9B">
              <w:rPr>
                <w:rStyle w:val="Hipervnculo"/>
                <w:noProof/>
                <w:lang w:val="es-EC" w:eastAsia="es-EC"/>
              </w:rPr>
              <w:t>Proceso: Cambio de nombre de posesionario</w:t>
            </w:r>
            <w:r w:rsidR="00A753DF">
              <w:rPr>
                <w:noProof/>
                <w:webHidden/>
              </w:rPr>
              <w:tab/>
            </w:r>
            <w:r w:rsidR="00A753DF">
              <w:rPr>
                <w:noProof/>
                <w:webHidden/>
              </w:rPr>
              <w:fldChar w:fldCharType="begin"/>
            </w:r>
            <w:r w:rsidR="00A753DF">
              <w:rPr>
                <w:noProof/>
                <w:webHidden/>
              </w:rPr>
              <w:instrText xml:space="preserve"> PAGEREF _Toc159263193 \h </w:instrText>
            </w:r>
            <w:r w:rsidR="00A753DF">
              <w:rPr>
                <w:noProof/>
                <w:webHidden/>
              </w:rPr>
            </w:r>
            <w:r w:rsidR="00A753DF">
              <w:rPr>
                <w:noProof/>
                <w:webHidden/>
              </w:rPr>
              <w:fldChar w:fldCharType="separate"/>
            </w:r>
            <w:r w:rsidR="00A753DF">
              <w:rPr>
                <w:noProof/>
                <w:webHidden/>
              </w:rPr>
              <w:t>75</w:t>
            </w:r>
            <w:r w:rsidR="00A753DF">
              <w:rPr>
                <w:noProof/>
                <w:webHidden/>
              </w:rPr>
              <w:fldChar w:fldCharType="end"/>
            </w:r>
          </w:hyperlink>
        </w:p>
        <w:p w14:paraId="33808E60" w14:textId="27A48E2D"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94" w:history="1">
            <w:r w:rsidR="00A753DF" w:rsidRPr="000D3E9B">
              <w:rPr>
                <w:rStyle w:val="Hipervnculo"/>
                <w:rFonts w:cs="Arial"/>
                <w:noProof/>
              </w:rPr>
              <w:t>(Ver manual de procesos en anexo 5)</w:t>
            </w:r>
            <w:r w:rsidR="00A753DF">
              <w:rPr>
                <w:noProof/>
                <w:webHidden/>
              </w:rPr>
              <w:tab/>
            </w:r>
            <w:r w:rsidR="00A753DF">
              <w:rPr>
                <w:noProof/>
                <w:webHidden/>
              </w:rPr>
              <w:fldChar w:fldCharType="begin"/>
            </w:r>
            <w:r w:rsidR="00A753DF">
              <w:rPr>
                <w:noProof/>
                <w:webHidden/>
              </w:rPr>
              <w:instrText xml:space="preserve"> PAGEREF _Toc159263194 \h </w:instrText>
            </w:r>
            <w:r w:rsidR="00A753DF">
              <w:rPr>
                <w:noProof/>
                <w:webHidden/>
              </w:rPr>
            </w:r>
            <w:r w:rsidR="00A753DF">
              <w:rPr>
                <w:noProof/>
                <w:webHidden/>
              </w:rPr>
              <w:fldChar w:fldCharType="separate"/>
            </w:r>
            <w:r w:rsidR="00A753DF">
              <w:rPr>
                <w:noProof/>
                <w:webHidden/>
              </w:rPr>
              <w:t>75</w:t>
            </w:r>
            <w:r w:rsidR="00A753DF">
              <w:rPr>
                <w:noProof/>
                <w:webHidden/>
              </w:rPr>
              <w:fldChar w:fldCharType="end"/>
            </w:r>
          </w:hyperlink>
        </w:p>
        <w:p w14:paraId="65E2D2F0" w14:textId="280C41DD"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95" w:history="1">
            <w:r w:rsidR="00A753DF" w:rsidRPr="000D3E9B">
              <w:rPr>
                <w:rStyle w:val="Hipervnculo"/>
                <w:noProof/>
              </w:rPr>
              <w:t>Proceso: Certificado de transferencia de dominio</w:t>
            </w:r>
            <w:r w:rsidR="00A753DF">
              <w:rPr>
                <w:noProof/>
                <w:webHidden/>
              </w:rPr>
              <w:tab/>
            </w:r>
            <w:r w:rsidR="00A753DF">
              <w:rPr>
                <w:noProof/>
                <w:webHidden/>
              </w:rPr>
              <w:fldChar w:fldCharType="begin"/>
            </w:r>
            <w:r w:rsidR="00A753DF">
              <w:rPr>
                <w:noProof/>
                <w:webHidden/>
              </w:rPr>
              <w:instrText xml:space="preserve"> PAGEREF _Toc159263195 \h </w:instrText>
            </w:r>
            <w:r w:rsidR="00A753DF">
              <w:rPr>
                <w:noProof/>
                <w:webHidden/>
              </w:rPr>
            </w:r>
            <w:r w:rsidR="00A753DF">
              <w:rPr>
                <w:noProof/>
                <w:webHidden/>
              </w:rPr>
              <w:fldChar w:fldCharType="separate"/>
            </w:r>
            <w:r w:rsidR="00A753DF">
              <w:rPr>
                <w:noProof/>
                <w:webHidden/>
              </w:rPr>
              <w:t>77</w:t>
            </w:r>
            <w:r w:rsidR="00A753DF">
              <w:rPr>
                <w:noProof/>
                <w:webHidden/>
              </w:rPr>
              <w:fldChar w:fldCharType="end"/>
            </w:r>
          </w:hyperlink>
        </w:p>
        <w:p w14:paraId="49C327C4" w14:textId="632A3404"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96" w:history="1">
            <w:r w:rsidR="00A753DF" w:rsidRPr="000D3E9B">
              <w:rPr>
                <w:rStyle w:val="Hipervnculo"/>
                <w:noProof/>
                <w:lang w:val="es-EC" w:eastAsia="es-EC"/>
              </w:rPr>
              <w:t>Proceso: Emisión de certificado de avalúo catastral</w:t>
            </w:r>
            <w:r w:rsidR="00A753DF">
              <w:rPr>
                <w:noProof/>
                <w:webHidden/>
              </w:rPr>
              <w:tab/>
            </w:r>
            <w:r w:rsidR="00A753DF">
              <w:rPr>
                <w:noProof/>
                <w:webHidden/>
              </w:rPr>
              <w:fldChar w:fldCharType="begin"/>
            </w:r>
            <w:r w:rsidR="00A753DF">
              <w:rPr>
                <w:noProof/>
                <w:webHidden/>
              </w:rPr>
              <w:instrText xml:space="preserve"> PAGEREF _Toc159263196 \h </w:instrText>
            </w:r>
            <w:r w:rsidR="00A753DF">
              <w:rPr>
                <w:noProof/>
                <w:webHidden/>
              </w:rPr>
            </w:r>
            <w:r w:rsidR="00A753DF">
              <w:rPr>
                <w:noProof/>
                <w:webHidden/>
              </w:rPr>
              <w:fldChar w:fldCharType="separate"/>
            </w:r>
            <w:r w:rsidR="00A753DF">
              <w:rPr>
                <w:noProof/>
                <w:webHidden/>
              </w:rPr>
              <w:t>80</w:t>
            </w:r>
            <w:r w:rsidR="00A753DF">
              <w:rPr>
                <w:noProof/>
                <w:webHidden/>
              </w:rPr>
              <w:fldChar w:fldCharType="end"/>
            </w:r>
          </w:hyperlink>
        </w:p>
        <w:p w14:paraId="5ED9573A" w14:textId="2C24DD50"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97" w:history="1">
            <w:r w:rsidR="00A753DF" w:rsidRPr="000D3E9B">
              <w:rPr>
                <w:rStyle w:val="Hipervnculo"/>
                <w:noProof/>
                <w:lang w:val="es-EC" w:eastAsia="es-EC"/>
              </w:rPr>
              <w:t>Proceso: Certificación de ubicación de coordenadas e información legal catastral</w:t>
            </w:r>
            <w:r w:rsidR="00A753DF">
              <w:rPr>
                <w:noProof/>
                <w:webHidden/>
              </w:rPr>
              <w:tab/>
            </w:r>
            <w:r w:rsidR="00A753DF">
              <w:rPr>
                <w:noProof/>
                <w:webHidden/>
              </w:rPr>
              <w:fldChar w:fldCharType="begin"/>
            </w:r>
            <w:r w:rsidR="00A753DF">
              <w:rPr>
                <w:noProof/>
                <w:webHidden/>
              </w:rPr>
              <w:instrText xml:space="preserve"> PAGEREF _Toc159263197 \h </w:instrText>
            </w:r>
            <w:r w:rsidR="00A753DF">
              <w:rPr>
                <w:noProof/>
                <w:webHidden/>
              </w:rPr>
            </w:r>
            <w:r w:rsidR="00A753DF">
              <w:rPr>
                <w:noProof/>
                <w:webHidden/>
              </w:rPr>
              <w:fldChar w:fldCharType="separate"/>
            </w:r>
            <w:r w:rsidR="00A753DF">
              <w:rPr>
                <w:noProof/>
                <w:webHidden/>
              </w:rPr>
              <w:t>84</w:t>
            </w:r>
            <w:r w:rsidR="00A753DF">
              <w:rPr>
                <w:noProof/>
                <w:webHidden/>
              </w:rPr>
              <w:fldChar w:fldCharType="end"/>
            </w:r>
          </w:hyperlink>
        </w:p>
        <w:p w14:paraId="52F441C8" w14:textId="5E6544EB"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98" w:history="1">
            <w:r w:rsidR="00A753DF" w:rsidRPr="000D3E9B">
              <w:rPr>
                <w:rStyle w:val="Hipervnculo"/>
                <w:noProof/>
                <w:lang w:val="es-EC" w:eastAsia="es-EC"/>
              </w:rPr>
              <w:t>Proceso: Solicitud de revisión de datos y reclamos</w:t>
            </w:r>
            <w:r w:rsidR="00A753DF">
              <w:rPr>
                <w:noProof/>
                <w:webHidden/>
              </w:rPr>
              <w:tab/>
            </w:r>
            <w:r w:rsidR="00A753DF">
              <w:rPr>
                <w:noProof/>
                <w:webHidden/>
              </w:rPr>
              <w:fldChar w:fldCharType="begin"/>
            </w:r>
            <w:r w:rsidR="00A753DF">
              <w:rPr>
                <w:noProof/>
                <w:webHidden/>
              </w:rPr>
              <w:instrText xml:space="preserve"> PAGEREF _Toc159263198 \h </w:instrText>
            </w:r>
            <w:r w:rsidR="00A753DF">
              <w:rPr>
                <w:noProof/>
                <w:webHidden/>
              </w:rPr>
            </w:r>
            <w:r w:rsidR="00A753DF">
              <w:rPr>
                <w:noProof/>
                <w:webHidden/>
              </w:rPr>
              <w:fldChar w:fldCharType="separate"/>
            </w:r>
            <w:r w:rsidR="00A753DF">
              <w:rPr>
                <w:noProof/>
                <w:webHidden/>
              </w:rPr>
              <w:t>87</w:t>
            </w:r>
            <w:r w:rsidR="00A753DF">
              <w:rPr>
                <w:noProof/>
                <w:webHidden/>
              </w:rPr>
              <w:fldChar w:fldCharType="end"/>
            </w:r>
          </w:hyperlink>
        </w:p>
        <w:p w14:paraId="7F8C7D34" w14:textId="48BEE8BD"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199" w:history="1">
            <w:r w:rsidR="00A753DF" w:rsidRPr="000D3E9B">
              <w:rPr>
                <w:rStyle w:val="Hipervnculo"/>
                <w:rFonts w:cs="Arial"/>
                <w:noProof/>
              </w:rPr>
              <w:t>(Ver manual de procesos en anexo 10)</w:t>
            </w:r>
            <w:r w:rsidR="00A753DF">
              <w:rPr>
                <w:noProof/>
                <w:webHidden/>
              </w:rPr>
              <w:tab/>
            </w:r>
            <w:r w:rsidR="00A753DF">
              <w:rPr>
                <w:noProof/>
                <w:webHidden/>
              </w:rPr>
              <w:fldChar w:fldCharType="begin"/>
            </w:r>
            <w:r w:rsidR="00A753DF">
              <w:rPr>
                <w:noProof/>
                <w:webHidden/>
              </w:rPr>
              <w:instrText xml:space="preserve"> PAGEREF _Toc159263199 \h </w:instrText>
            </w:r>
            <w:r w:rsidR="00A753DF">
              <w:rPr>
                <w:noProof/>
                <w:webHidden/>
              </w:rPr>
            </w:r>
            <w:r w:rsidR="00A753DF">
              <w:rPr>
                <w:noProof/>
                <w:webHidden/>
              </w:rPr>
              <w:fldChar w:fldCharType="separate"/>
            </w:r>
            <w:r w:rsidR="00A753DF">
              <w:rPr>
                <w:noProof/>
                <w:webHidden/>
              </w:rPr>
              <w:t>87</w:t>
            </w:r>
            <w:r w:rsidR="00A753DF">
              <w:rPr>
                <w:noProof/>
                <w:webHidden/>
              </w:rPr>
              <w:fldChar w:fldCharType="end"/>
            </w:r>
          </w:hyperlink>
        </w:p>
        <w:p w14:paraId="4BAC3524" w14:textId="69D2201C" w:rsidR="00A753DF" w:rsidRDefault="00A86B3C">
          <w:pPr>
            <w:pStyle w:val="TDC2"/>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200" w:history="1">
            <w:r w:rsidR="00A753DF" w:rsidRPr="000D3E9B">
              <w:rPr>
                <w:rStyle w:val="Hipervnculo"/>
                <w:noProof/>
                <w:lang w:val="es-EC" w:eastAsia="es-EC"/>
              </w:rPr>
              <w:t>Conclusiones y recomendaciones</w:t>
            </w:r>
            <w:r w:rsidR="00A753DF">
              <w:rPr>
                <w:noProof/>
                <w:webHidden/>
              </w:rPr>
              <w:tab/>
            </w:r>
            <w:r w:rsidR="00A753DF">
              <w:rPr>
                <w:noProof/>
                <w:webHidden/>
              </w:rPr>
              <w:fldChar w:fldCharType="begin"/>
            </w:r>
            <w:r w:rsidR="00A753DF">
              <w:rPr>
                <w:noProof/>
                <w:webHidden/>
              </w:rPr>
              <w:instrText xml:space="preserve"> PAGEREF _Toc159263200 \h </w:instrText>
            </w:r>
            <w:r w:rsidR="00A753DF">
              <w:rPr>
                <w:noProof/>
                <w:webHidden/>
              </w:rPr>
            </w:r>
            <w:r w:rsidR="00A753DF">
              <w:rPr>
                <w:noProof/>
                <w:webHidden/>
              </w:rPr>
              <w:fldChar w:fldCharType="separate"/>
            </w:r>
            <w:r w:rsidR="00A753DF">
              <w:rPr>
                <w:noProof/>
                <w:webHidden/>
              </w:rPr>
              <w:t>89</w:t>
            </w:r>
            <w:r w:rsidR="00A753DF">
              <w:rPr>
                <w:noProof/>
                <w:webHidden/>
              </w:rPr>
              <w:fldChar w:fldCharType="end"/>
            </w:r>
          </w:hyperlink>
        </w:p>
        <w:p w14:paraId="287F8CA8" w14:textId="5E71BADE"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201" w:history="1">
            <w:r w:rsidR="00A753DF" w:rsidRPr="000D3E9B">
              <w:rPr>
                <w:rStyle w:val="Hipervnculo"/>
                <w:noProof/>
                <w:lang w:val="es-EC" w:eastAsia="es-EC"/>
              </w:rPr>
              <w:t>Conclusiones</w:t>
            </w:r>
            <w:r w:rsidR="00A753DF">
              <w:rPr>
                <w:noProof/>
                <w:webHidden/>
              </w:rPr>
              <w:tab/>
            </w:r>
            <w:r w:rsidR="00A753DF">
              <w:rPr>
                <w:noProof/>
                <w:webHidden/>
              </w:rPr>
              <w:fldChar w:fldCharType="begin"/>
            </w:r>
            <w:r w:rsidR="00A753DF">
              <w:rPr>
                <w:noProof/>
                <w:webHidden/>
              </w:rPr>
              <w:instrText xml:space="preserve"> PAGEREF _Toc159263201 \h </w:instrText>
            </w:r>
            <w:r w:rsidR="00A753DF">
              <w:rPr>
                <w:noProof/>
                <w:webHidden/>
              </w:rPr>
            </w:r>
            <w:r w:rsidR="00A753DF">
              <w:rPr>
                <w:noProof/>
                <w:webHidden/>
              </w:rPr>
              <w:fldChar w:fldCharType="separate"/>
            </w:r>
            <w:r w:rsidR="00A753DF">
              <w:rPr>
                <w:noProof/>
                <w:webHidden/>
              </w:rPr>
              <w:t>89</w:t>
            </w:r>
            <w:r w:rsidR="00A753DF">
              <w:rPr>
                <w:noProof/>
                <w:webHidden/>
              </w:rPr>
              <w:fldChar w:fldCharType="end"/>
            </w:r>
          </w:hyperlink>
        </w:p>
        <w:p w14:paraId="4043D60F" w14:textId="5D537E19" w:rsidR="00A753DF" w:rsidRDefault="00A86B3C">
          <w:pPr>
            <w:pStyle w:val="TDC3"/>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202" w:history="1">
            <w:r w:rsidR="00A753DF" w:rsidRPr="000D3E9B">
              <w:rPr>
                <w:rStyle w:val="Hipervnculo"/>
                <w:noProof/>
                <w:lang w:val="es-EC" w:eastAsia="es-EC"/>
              </w:rPr>
              <w:t>Recomendaciones</w:t>
            </w:r>
            <w:r w:rsidR="00A753DF">
              <w:rPr>
                <w:noProof/>
                <w:webHidden/>
              </w:rPr>
              <w:tab/>
            </w:r>
            <w:r w:rsidR="00A753DF">
              <w:rPr>
                <w:noProof/>
                <w:webHidden/>
              </w:rPr>
              <w:fldChar w:fldCharType="begin"/>
            </w:r>
            <w:r w:rsidR="00A753DF">
              <w:rPr>
                <w:noProof/>
                <w:webHidden/>
              </w:rPr>
              <w:instrText xml:space="preserve"> PAGEREF _Toc159263202 \h </w:instrText>
            </w:r>
            <w:r w:rsidR="00A753DF">
              <w:rPr>
                <w:noProof/>
                <w:webHidden/>
              </w:rPr>
            </w:r>
            <w:r w:rsidR="00A753DF">
              <w:rPr>
                <w:noProof/>
                <w:webHidden/>
              </w:rPr>
              <w:fldChar w:fldCharType="separate"/>
            </w:r>
            <w:r w:rsidR="00A753DF">
              <w:rPr>
                <w:noProof/>
                <w:webHidden/>
              </w:rPr>
              <w:t>90</w:t>
            </w:r>
            <w:r w:rsidR="00A753DF">
              <w:rPr>
                <w:noProof/>
                <w:webHidden/>
              </w:rPr>
              <w:fldChar w:fldCharType="end"/>
            </w:r>
          </w:hyperlink>
        </w:p>
        <w:p w14:paraId="0577CCCD" w14:textId="712DA187"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203" w:history="1">
            <w:r w:rsidR="00A753DF" w:rsidRPr="000D3E9B">
              <w:rPr>
                <w:rStyle w:val="Hipervnculo"/>
                <w:noProof/>
                <w:lang w:val="es-MX"/>
              </w:rPr>
              <w:t>Referencias bibliográficas</w:t>
            </w:r>
            <w:r w:rsidR="00A753DF">
              <w:rPr>
                <w:noProof/>
                <w:webHidden/>
              </w:rPr>
              <w:tab/>
            </w:r>
            <w:r w:rsidR="00A753DF">
              <w:rPr>
                <w:noProof/>
                <w:webHidden/>
              </w:rPr>
              <w:fldChar w:fldCharType="begin"/>
            </w:r>
            <w:r w:rsidR="00A753DF">
              <w:rPr>
                <w:noProof/>
                <w:webHidden/>
              </w:rPr>
              <w:instrText xml:space="preserve"> PAGEREF _Toc159263203 \h </w:instrText>
            </w:r>
            <w:r w:rsidR="00A753DF">
              <w:rPr>
                <w:noProof/>
                <w:webHidden/>
              </w:rPr>
            </w:r>
            <w:r w:rsidR="00A753DF">
              <w:rPr>
                <w:noProof/>
                <w:webHidden/>
              </w:rPr>
              <w:fldChar w:fldCharType="separate"/>
            </w:r>
            <w:r w:rsidR="00A753DF">
              <w:rPr>
                <w:noProof/>
                <w:webHidden/>
              </w:rPr>
              <w:t>92</w:t>
            </w:r>
            <w:r w:rsidR="00A753DF">
              <w:rPr>
                <w:noProof/>
                <w:webHidden/>
              </w:rPr>
              <w:fldChar w:fldCharType="end"/>
            </w:r>
          </w:hyperlink>
        </w:p>
        <w:p w14:paraId="5FF895A9" w14:textId="2DC5D2D2" w:rsidR="00A753DF" w:rsidRDefault="00A86B3C">
          <w:pPr>
            <w:pStyle w:val="TDC1"/>
            <w:tabs>
              <w:tab w:val="right" w:leader="dot" w:pos="9016"/>
            </w:tabs>
            <w:rPr>
              <w:rFonts w:asciiTheme="minorHAnsi" w:eastAsiaTheme="minorEastAsia" w:hAnsiTheme="minorHAnsi" w:cstheme="minorBidi"/>
              <w:noProof/>
              <w:kern w:val="2"/>
              <w:szCs w:val="22"/>
              <w:lang w:val="es-EC" w:eastAsia="es-EC"/>
              <w14:ligatures w14:val="standardContextual"/>
            </w:rPr>
          </w:pPr>
          <w:hyperlink w:anchor="_Toc159263204" w:history="1">
            <w:r w:rsidR="00A753DF" w:rsidRPr="000D3E9B">
              <w:rPr>
                <w:rStyle w:val="Hipervnculo"/>
                <w:noProof/>
              </w:rPr>
              <w:t>Anexos</w:t>
            </w:r>
            <w:r w:rsidR="00A753DF">
              <w:rPr>
                <w:noProof/>
                <w:webHidden/>
              </w:rPr>
              <w:tab/>
            </w:r>
            <w:r w:rsidR="00A753DF">
              <w:rPr>
                <w:noProof/>
                <w:webHidden/>
              </w:rPr>
              <w:fldChar w:fldCharType="begin"/>
            </w:r>
            <w:r w:rsidR="00A753DF">
              <w:rPr>
                <w:noProof/>
                <w:webHidden/>
              </w:rPr>
              <w:instrText xml:space="preserve"> PAGEREF _Toc159263204 \h </w:instrText>
            </w:r>
            <w:r w:rsidR="00A753DF">
              <w:rPr>
                <w:noProof/>
                <w:webHidden/>
              </w:rPr>
            </w:r>
            <w:r w:rsidR="00A753DF">
              <w:rPr>
                <w:noProof/>
                <w:webHidden/>
              </w:rPr>
              <w:fldChar w:fldCharType="separate"/>
            </w:r>
            <w:r w:rsidR="00A753DF">
              <w:rPr>
                <w:noProof/>
                <w:webHidden/>
              </w:rPr>
              <w:t>96</w:t>
            </w:r>
            <w:r w:rsidR="00A753DF">
              <w:rPr>
                <w:noProof/>
                <w:webHidden/>
              </w:rPr>
              <w:fldChar w:fldCharType="end"/>
            </w:r>
          </w:hyperlink>
        </w:p>
        <w:p w14:paraId="55B36806" w14:textId="5E924F48" w:rsidR="00721198" w:rsidRDefault="00721198" w:rsidP="00D04658">
          <w:pPr>
            <w:ind w:firstLine="720"/>
          </w:pPr>
          <w:r>
            <w:rPr>
              <w:szCs w:val="24"/>
            </w:rPr>
            <w:fldChar w:fldCharType="end"/>
          </w:r>
        </w:p>
      </w:sdtContent>
    </w:sdt>
    <w:p w14:paraId="0446E93C" w14:textId="77777777" w:rsidR="008C1E3F" w:rsidRPr="008C1E3F" w:rsidRDefault="008C1E3F" w:rsidP="00D04658">
      <w:pPr>
        <w:ind w:firstLine="720"/>
      </w:pPr>
    </w:p>
    <w:p w14:paraId="35557F99" w14:textId="77777777" w:rsidR="008C1E3F" w:rsidRPr="008C1E3F" w:rsidRDefault="008C1E3F" w:rsidP="00D04658">
      <w:pPr>
        <w:ind w:firstLine="720"/>
      </w:pPr>
    </w:p>
    <w:p w14:paraId="02CCCDFA" w14:textId="2810C637" w:rsidR="008C1E3F" w:rsidRDefault="008C1E3F" w:rsidP="00D04658">
      <w:pPr>
        <w:widowControl/>
        <w:autoSpaceDE/>
        <w:autoSpaceDN/>
        <w:spacing w:after="160" w:line="259" w:lineRule="auto"/>
        <w:ind w:firstLine="720"/>
      </w:pPr>
      <w:r>
        <w:br w:type="page"/>
      </w:r>
    </w:p>
    <w:p w14:paraId="49CC7DB9" w14:textId="77777777" w:rsidR="00A753DF" w:rsidRDefault="00AB6BBF" w:rsidP="00D04658">
      <w:pPr>
        <w:pStyle w:val="Ttulo1"/>
        <w:ind w:firstLine="720"/>
        <w:jc w:val="left"/>
        <w:rPr>
          <w:noProof/>
        </w:rPr>
      </w:pPr>
      <w:bookmarkStart w:id="3" w:name="_Toc159263144"/>
      <w:r>
        <w:lastRenderedPageBreak/>
        <w:t>Índice</w:t>
      </w:r>
      <w:r>
        <w:rPr>
          <w:spacing w:val="-4"/>
        </w:rPr>
        <w:t xml:space="preserve"> de Tablas</w:t>
      </w:r>
      <w:bookmarkEnd w:id="3"/>
      <w:r>
        <w:rPr>
          <w:spacing w:val="-4"/>
        </w:rPr>
        <w:t xml:space="preserve"> </w:t>
      </w:r>
      <w:r w:rsidR="00054840" w:rsidRPr="0058427D">
        <w:rPr>
          <w:rFonts w:eastAsiaTheme="minorHAnsi" w:cstheme="minorBidi"/>
          <w:szCs w:val="22"/>
          <w:lang w:val="es-EC"/>
        </w:rPr>
        <w:fldChar w:fldCharType="begin"/>
      </w:r>
      <w:r w:rsidR="00054840" w:rsidRPr="0058427D">
        <w:rPr>
          <w:lang w:val="es-EC"/>
        </w:rPr>
        <w:instrText xml:space="preserve"> TOC \h \z \c "Tabla" </w:instrText>
      </w:r>
      <w:r w:rsidR="00054840" w:rsidRPr="0058427D">
        <w:rPr>
          <w:rFonts w:eastAsiaTheme="minorHAnsi" w:cstheme="minorBidi"/>
          <w:szCs w:val="22"/>
          <w:lang w:val="es-EC"/>
        </w:rPr>
        <w:fldChar w:fldCharType="separate"/>
      </w:r>
    </w:p>
    <w:p w14:paraId="44FFF24E" w14:textId="771E0B9F"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05" w:history="1">
        <w:r w:rsidR="00A753DF" w:rsidRPr="00594F70">
          <w:rPr>
            <w:rStyle w:val="Hipervnculo"/>
            <w:noProof/>
          </w:rPr>
          <w:t xml:space="preserve">Tabla 1 </w:t>
        </w:r>
        <w:r w:rsidR="00A753DF" w:rsidRPr="00594F70">
          <w:rPr>
            <w:rStyle w:val="Hipervnculo"/>
            <w:bCs/>
            <w:i/>
            <w:noProof/>
          </w:rPr>
          <w:t>Número de viviendas particulares con personas presentes</w:t>
        </w:r>
        <w:r w:rsidR="00A753DF">
          <w:rPr>
            <w:noProof/>
            <w:webHidden/>
          </w:rPr>
          <w:tab/>
        </w:r>
        <w:r w:rsidR="00A753DF">
          <w:rPr>
            <w:noProof/>
            <w:webHidden/>
          </w:rPr>
          <w:fldChar w:fldCharType="begin"/>
        </w:r>
        <w:r w:rsidR="00A753DF">
          <w:rPr>
            <w:noProof/>
            <w:webHidden/>
          </w:rPr>
          <w:instrText xml:space="preserve"> PAGEREF _Toc159263205 \h </w:instrText>
        </w:r>
        <w:r w:rsidR="00A753DF">
          <w:rPr>
            <w:noProof/>
            <w:webHidden/>
          </w:rPr>
        </w:r>
        <w:r w:rsidR="00A753DF">
          <w:rPr>
            <w:noProof/>
            <w:webHidden/>
          </w:rPr>
          <w:fldChar w:fldCharType="separate"/>
        </w:r>
        <w:r w:rsidR="00A753DF">
          <w:rPr>
            <w:noProof/>
            <w:webHidden/>
          </w:rPr>
          <w:t>42</w:t>
        </w:r>
        <w:r w:rsidR="00A753DF">
          <w:rPr>
            <w:noProof/>
            <w:webHidden/>
          </w:rPr>
          <w:fldChar w:fldCharType="end"/>
        </w:r>
      </w:hyperlink>
    </w:p>
    <w:p w14:paraId="29FF7AD8" w14:textId="3F7602F5"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06" w:history="1">
        <w:r w:rsidR="00A753DF" w:rsidRPr="00594F70">
          <w:rPr>
            <w:rStyle w:val="Hipervnculo"/>
            <w:noProof/>
          </w:rPr>
          <w:t xml:space="preserve">Tabla 2 </w:t>
        </w:r>
        <w:r w:rsidR="00A753DF" w:rsidRPr="00594F70">
          <w:rPr>
            <w:rStyle w:val="Hipervnculo"/>
            <w:bCs/>
            <w:i/>
            <w:noProof/>
          </w:rPr>
          <w:t>Datos de la muestra</w:t>
        </w:r>
        <w:r w:rsidR="00A753DF">
          <w:rPr>
            <w:noProof/>
            <w:webHidden/>
          </w:rPr>
          <w:tab/>
        </w:r>
        <w:r w:rsidR="00A753DF">
          <w:rPr>
            <w:noProof/>
            <w:webHidden/>
          </w:rPr>
          <w:fldChar w:fldCharType="begin"/>
        </w:r>
        <w:r w:rsidR="00A753DF">
          <w:rPr>
            <w:noProof/>
            <w:webHidden/>
          </w:rPr>
          <w:instrText xml:space="preserve"> PAGEREF _Toc159263206 \h </w:instrText>
        </w:r>
        <w:r w:rsidR="00A753DF">
          <w:rPr>
            <w:noProof/>
            <w:webHidden/>
          </w:rPr>
        </w:r>
        <w:r w:rsidR="00A753DF">
          <w:rPr>
            <w:noProof/>
            <w:webHidden/>
          </w:rPr>
          <w:fldChar w:fldCharType="separate"/>
        </w:r>
        <w:r w:rsidR="00A753DF">
          <w:rPr>
            <w:noProof/>
            <w:webHidden/>
          </w:rPr>
          <w:t>42</w:t>
        </w:r>
        <w:r w:rsidR="00A753DF">
          <w:rPr>
            <w:noProof/>
            <w:webHidden/>
          </w:rPr>
          <w:fldChar w:fldCharType="end"/>
        </w:r>
      </w:hyperlink>
    </w:p>
    <w:p w14:paraId="49188882" w14:textId="1F83A7DA"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07" w:history="1">
        <w:r w:rsidR="00A753DF" w:rsidRPr="00594F70">
          <w:rPr>
            <w:rStyle w:val="Hipervnculo"/>
            <w:noProof/>
          </w:rPr>
          <w:t xml:space="preserve">Tabla 3 </w:t>
        </w:r>
        <w:r w:rsidR="00A753DF" w:rsidRPr="00594F70">
          <w:rPr>
            <w:rStyle w:val="Hipervnculo"/>
            <w:bCs/>
            <w:i/>
            <w:noProof/>
          </w:rPr>
          <w:t>Guia de observación</w:t>
        </w:r>
        <w:r w:rsidR="00A753DF">
          <w:rPr>
            <w:noProof/>
            <w:webHidden/>
          </w:rPr>
          <w:tab/>
        </w:r>
        <w:r w:rsidR="00A753DF">
          <w:rPr>
            <w:noProof/>
            <w:webHidden/>
          </w:rPr>
          <w:fldChar w:fldCharType="begin"/>
        </w:r>
        <w:r w:rsidR="00A753DF">
          <w:rPr>
            <w:noProof/>
            <w:webHidden/>
          </w:rPr>
          <w:instrText xml:space="preserve"> PAGEREF _Toc159263207 \h </w:instrText>
        </w:r>
        <w:r w:rsidR="00A753DF">
          <w:rPr>
            <w:noProof/>
            <w:webHidden/>
          </w:rPr>
        </w:r>
        <w:r w:rsidR="00A753DF">
          <w:rPr>
            <w:noProof/>
            <w:webHidden/>
          </w:rPr>
          <w:fldChar w:fldCharType="separate"/>
        </w:r>
        <w:r w:rsidR="00A753DF">
          <w:rPr>
            <w:noProof/>
            <w:webHidden/>
          </w:rPr>
          <w:t>44</w:t>
        </w:r>
        <w:r w:rsidR="00A753DF">
          <w:rPr>
            <w:noProof/>
            <w:webHidden/>
          </w:rPr>
          <w:fldChar w:fldCharType="end"/>
        </w:r>
      </w:hyperlink>
    </w:p>
    <w:p w14:paraId="4D39CD79" w14:textId="564B98C0"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08" w:history="1">
        <w:r w:rsidR="00A753DF" w:rsidRPr="00594F70">
          <w:rPr>
            <w:rStyle w:val="Hipervnculo"/>
            <w:noProof/>
          </w:rPr>
          <w:t xml:space="preserve">Tabla 4 </w:t>
        </w:r>
        <w:r w:rsidR="00A753DF" w:rsidRPr="00594F70">
          <w:rPr>
            <w:rStyle w:val="Hipervnculo"/>
            <w:bCs/>
            <w:i/>
            <w:noProof/>
          </w:rPr>
          <w:t>Rapidez de atención</w:t>
        </w:r>
        <w:r w:rsidR="00A753DF">
          <w:rPr>
            <w:noProof/>
            <w:webHidden/>
          </w:rPr>
          <w:tab/>
        </w:r>
        <w:r w:rsidR="00A753DF">
          <w:rPr>
            <w:noProof/>
            <w:webHidden/>
          </w:rPr>
          <w:fldChar w:fldCharType="begin"/>
        </w:r>
        <w:r w:rsidR="00A753DF">
          <w:rPr>
            <w:noProof/>
            <w:webHidden/>
          </w:rPr>
          <w:instrText xml:space="preserve"> PAGEREF _Toc159263208 \h </w:instrText>
        </w:r>
        <w:r w:rsidR="00A753DF">
          <w:rPr>
            <w:noProof/>
            <w:webHidden/>
          </w:rPr>
        </w:r>
        <w:r w:rsidR="00A753DF">
          <w:rPr>
            <w:noProof/>
            <w:webHidden/>
          </w:rPr>
          <w:fldChar w:fldCharType="separate"/>
        </w:r>
        <w:r w:rsidR="00A753DF">
          <w:rPr>
            <w:noProof/>
            <w:webHidden/>
          </w:rPr>
          <w:t>52</w:t>
        </w:r>
        <w:r w:rsidR="00A753DF">
          <w:rPr>
            <w:noProof/>
            <w:webHidden/>
          </w:rPr>
          <w:fldChar w:fldCharType="end"/>
        </w:r>
      </w:hyperlink>
    </w:p>
    <w:p w14:paraId="3D8C8A87" w14:textId="787C8789"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09" w:history="1">
        <w:r w:rsidR="00A753DF" w:rsidRPr="00594F70">
          <w:rPr>
            <w:rStyle w:val="Hipervnculo"/>
            <w:noProof/>
          </w:rPr>
          <w:t xml:space="preserve">Tabla 5 </w:t>
        </w:r>
        <w:r w:rsidR="00A753DF" w:rsidRPr="00594F70">
          <w:rPr>
            <w:rStyle w:val="Hipervnculo"/>
            <w:bCs/>
            <w:i/>
            <w:noProof/>
          </w:rPr>
          <w:t>Información compresible</w:t>
        </w:r>
        <w:r w:rsidR="00A753DF">
          <w:rPr>
            <w:noProof/>
            <w:webHidden/>
          </w:rPr>
          <w:tab/>
        </w:r>
        <w:r w:rsidR="00A753DF">
          <w:rPr>
            <w:noProof/>
            <w:webHidden/>
          </w:rPr>
          <w:fldChar w:fldCharType="begin"/>
        </w:r>
        <w:r w:rsidR="00A753DF">
          <w:rPr>
            <w:noProof/>
            <w:webHidden/>
          </w:rPr>
          <w:instrText xml:space="preserve"> PAGEREF _Toc159263209 \h </w:instrText>
        </w:r>
        <w:r w:rsidR="00A753DF">
          <w:rPr>
            <w:noProof/>
            <w:webHidden/>
          </w:rPr>
        </w:r>
        <w:r w:rsidR="00A753DF">
          <w:rPr>
            <w:noProof/>
            <w:webHidden/>
          </w:rPr>
          <w:fldChar w:fldCharType="separate"/>
        </w:r>
        <w:r w:rsidR="00A753DF">
          <w:rPr>
            <w:noProof/>
            <w:webHidden/>
          </w:rPr>
          <w:t>53</w:t>
        </w:r>
        <w:r w:rsidR="00A753DF">
          <w:rPr>
            <w:noProof/>
            <w:webHidden/>
          </w:rPr>
          <w:fldChar w:fldCharType="end"/>
        </w:r>
      </w:hyperlink>
    </w:p>
    <w:p w14:paraId="53AB2247" w14:textId="60763489"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10" w:history="1">
        <w:r w:rsidR="00A753DF" w:rsidRPr="00594F70">
          <w:rPr>
            <w:rStyle w:val="Hipervnculo"/>
            <w:noProof/>
          </w:rPr>
          <w:t xml:space="preserve">Tabla 6 </w:t>
        </w:r>
        <w:r w:rsidR="00A753DF" w:rsidRPr="00594F70">
          <w:rPr>
            <w:rStyle w:val="Hipervnculo"/>
            <w:bCs/>
            <w:i/>
            <w:noProof/>
          </w:rPr>
          <w:t>Personal capacitado</w:t>
        </w:r>
        <w:r w:rsidR="00A753DF">
          <w:rPr>
            <w:noProof/>
            <w:webHidden/>
          </w:rPr>
          <w:tab/>
        </w:r>
        <w:r w:rsidR="00A753DF">
          <w:rPr>
            <w:noProof/>
            <w:webHidden/>
          </w:rPr>
          <w:fldChar w:fldCharType="begin"/>
        </w:r>
        <w:r w:rsidR="00A753DF">
          <w:rPr>
            <w:noProof/>
            <w:webHidden/>
          </w:rPr>
          <w:instrText xml:space="preserve"> PAGEREF _Toc159263210 \h </w:instrText>
        </w:r>
        <w:r w:rsidR="00A753DF">
          <w:rPr>
            <w:noProof/>
            <w:webHidden/>
          </w:rPr>
        </w:r>
        <w:r w:rsidR="00A753DF">
          <w:rPr>
            <w:noProof/>
            <w:webHidden/>
          </w:rPr>
          <w:fldChar w:fldCharType="separate"/>
        </w:r>
        <w:r w:rsidR="00A753DF">
          <w:rPr>
            <w:noProof/>
            <w:webHidden/>
          </w:rPr>
          <w:t>54</w:t>
        </w:r>
        <w:r w:rsidR="00A753DF">
          <w:rPr>
            <w:noProof/>
            <w:webHidden/>
          </w:rPr>
          <w:fldChar w:fldCharType="end"/>
        </w:r>
      </w:hyperlink>
    </w:p>
    <w:p w14:paraId="674ED156" w14:textId="0147B675"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11" w:history="1">
        <w:r w:rsidR="00A753DF" w:rsidRPr="00594F70">
          <w:rPr>
            <w:rStyle w:val="Hipervnculo"/>
            <w:noProof/>
          </w:rPr>
          <w:t xml:space="preserve">Tabla 7 </w:t>
        </w:r>
        <w:r w:rsidR="00A753DF" w:rsidRPr="00594F70">
          <w:rPr>
            <w:rStyle w:val="Hipervnculo"/>
            <w:bCs/>
            <w:i/>
            <w:noProof/>
          </w:rPr>
          <w:t>Demoras en la entrega de resultados</w:t>
        </w:r>
        <w:r w:rsidR="00A753DF">
          <w:rPr>
            <w:noProof/>
            <w:webHidden/>
          </w:rPr>
          <w:tab/>
        </w:r>
        <w:r w:rsidR="00A753DF">
          <w:rPr>
            <w:noProof/>
            <w:webHidden/>
          </w:rPr>
          <w:fldChar w:fldCharType="begin"/>
        </w:r>
        <w:r w:rsidR="00A753DF">
          <w:rPr>
            <w:noProof/>
            <w:webHidden/>
          </w:rPr>
          <w:instrText xml:space="preserve"> PAGEREF _Toc159263211 \h </w:instrText>
        </w:r>
        <w:r w:rsidR="00A753DF">
          <w:rPr>
            <w:noProof/>
            <w:webHidden/>
          </w:rPr>
        </w:r>
        <w:r w:rsidR="00A753DF">
          <w:rPr>
            <w:noProof/>
            <w:webHidden/>
          </w:rPr>
          <w:fldChar w:fldCharType="separate"/>
        </w:r>
        <w:r w:rsidR="00A753DF">
          <w:rPr>
            <w:noProof/>
            <w:webHidden/>
          </w:rPr>
          <w:t>55</w:t>
        </w:r>
        <w:r w:rsidR="00A753DF">
          <w:rPr>
            <w:noProof/>
            <w:webHidden/>
          </w:rPr>
          <w:fldChar w:fldCharType="end"/>
        </w:r>
      </w:hyperlink>
    </w:p>
    <w:p w14:paraId="55C1BE63" w14:textId="32571ED7"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12" w:history="1">
        <w:r w:rsidR="00A753DF" w:rsidRPr="00594F70">
          <w:rPr>
            <w:rStyle w:val="Hipervnculo"/>
            <w:noProof/>
          </w:rPr>
          <w:t xml:space="preserve">Tabla 8 </w:t>
        </w:r>
        <w:r w:rsidR="00A753DF" w:rsidRPr="00594F70">
          <w:rPr>
            <w:rStyle w:val="Hipervnculo"/>
            <w:bCs/>
            <w:i/>
            <w:noProof/>
          </w:rPr>
          <w:t>Comunicación</w:t>
        </w:r>
        <w:r w:rsidR="00A753DF">
          <w:rPr>
            <w:noProof/>
            <w:webHidden/>
          </w:rPr>
          <w:tab/>
        </w:r>
        <w:r w:rsidR="00A753DF">
          <w:rPr>
            <w:noProof/>
            <w:webHidden/>
          </w:rPr>
          <w:fldChar w:fldCharType="begin"/>
        </w:r>
        <w:r w:rsidR="00A753DF">
          <w:rPr>
            <w:noProof/>
            <w:webHidden/>
          </w:rPr>
          <w:instrText xml:space="preserve"> PAGEREF _Toc159263212 \h </w:instrText>
        </w:r>
        <w:r w:rsidR="00A753DF">
          <w:rPr>
            <w:noProof/>
            <w:webHidden/>
          </w:rPr>
        </w:r>
        <w:r w:rsidR="00A753DF">
          <w:rPr>
            <w:noProof/>
            <w:webHidden/>
          </w:rPr>
          <w:fldChar w:fldCharType="separate"/>
        </w:r>
        <w:r w:rsidR="00A753DF">
          <w:rPr>
            <w:noProof/>
            <w:webHidden/>
          </w:rPr>
          <w:t>56</w:t>
        </w:r>
        <w:r w:rsidR="00A753DF">
          <w:rPr>
            <w:noProof/>
            <w:webHidden/>
          </w:rPr>
          <w:fldChar w:fldCharType="end"/>
        </w:r>
      </w:hyperlink>
    </w:p>
    <w:p w14:paraId="04B1B642" w14:textId="1C6C93A4"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13" w:history="1">
        <w:r w:rsidR="00A753DF" w:rsidRPr="00594F70">
          <w:rPr>
            <w:rStyle w:val="Hipervnculo"/>
            <w:noProof/>
          </w:rPr>
          <w:t xml:space="preserve">Tabla 9 </w:t>
        </w:r>
        <w:r w:rsidR="00A753DF" w:rsidRPr="00594F70">
          <w:rPr>
            <w:rStyle w:val="Hipervnculo"/>
            <w:bCs/>
            <w:i/>
            <w:noProof/>
          </w:rPr>
          <w:t>Satisfacción de necesidades del usuario</w:t>
        </w:r>
        <w:r w:rsidR="00A753DF">
          <w:rPr>
            <w:noProof/>
            <w:webHidden/>
          </w:rPr>
          <w:tab/>
        </w:r>
        <w:r w:rsidR="00A753DF">
          <w:rPr>
            <w:noProof/>
            <w:webHidden/>
          </w:rPr>
          <w:fldChar w:fldCharType="begin"/>
        </w:r>
        <w:r w:rsidR="00A753DF">
          <w:rPr>
            <w:noProof/>
            <w:webHidden/>
          </w:rPr>
          <w:instrText xml:space="preserve"> PAGEREF _Toc159263213 \h </w:instrText>
        </w:r>
        <w:r w:rsidR="00A753DF">
          <w:rPr>
            <w:noProof/>
            <w:webHidden/>
          </w:rPr>
        </w:r>
        <w:r w:rsidR="00A753DF">
          <w:rPr>
            <w:noProof/>
            <w:webHidden/>
          </w:rPr>
          <w:fldChar w:fldCharType="separate"/>
        </w:r>
        <w:r w:rsidR="00A753DF">
          <w:rPr>
            <w:noProof/>
            <w:webHidden/>
          </w:rPr>
          <w:t>57</w:t>
        </w:r>
        <w:r w:rsidR="00A753DF">
          <w:rPr>
            <w:noProof/>
            <w:webHidden/>
          </w:rPr>
          <w:fldChar w:fldCharType="end"/>
        </w:r>
      </w:hyperlink>
    </w:p>
    <w:p w14:paraId="30A9B0BC" w14:textId="452335A9"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14" w:history="1">
        <w:r w:rsidR="00A753DF" w:rsidRPr="00594F70">
          <w:rPr>
            <w:rStyle w:val="Hipervnculo"/>
            <w:noProof/>
          </w:rPr>
          <w:t xml:space="preserve">Tabla 10 </w:t>
        </w:r>
        <w:r w:rsidR="00A753DF" w:rsidRPr="00594F70">
          <w:rPr>
            <w:rStyle w:val="Hipervnculo"/>
            <w:bCs/>
            <w:i/>
            <w:noProof/>
          </w:rPr>
          <w:t>Precisión de resultados</w:t>
        </w:r>
        <w:r w:rsidR="00A753DF">
          <w:rPr>
            <w:noProof/>
            <w:webHidden/>
          </w:rPr>
          <w:tab/>
        </w:r>
        <w:r w:rsidR="00A753DF">
          <w:rPr>
            <w:noProof/>
            <w:webHidden/>
          </w:rPr>
          <w:fldChar w:fldCharType="begin"/>
        </w:r>
        <w:r w:rsidR="00A753DF">
          <w:rPr>
            <w:noProof/>
            <w:webHidden/>
          </w:rPr>
          <w:instrText xml:space="preserve"> PAGEREF _Toc159263214 \h </w:instrText>
        </w:r>
        <w:r w:rsidR="00A753DF">
          <w:rPr>
            <w:noProof/>
            <w:webHidden/>
          </w:rPr>
        </w:r>
        <w:r w:rsidR="00A753DF">
          <w:rPr>
            <w:noProof/>
            <w:webHidden/>
          </w:rPr>
          <w:fldChar w:fldCharType="separate"/>
        </w:r>
        <w:r w:rsidR="00A753DF">
          <w:rPr>
            <w:noProof/>
            <w:webHidden/>
          </w:rPr>
          <w:t>58</w:t>
        </w:r>
        <w:r w:rsidR="00A753DF">
          <w:rPr>
            <w:noProof/>
            <w:webHidden/>
          </w:rPr>
          <w:fldChar w:fldCharType="end"/>
        </w:r>
      </w:hyperlink>
    </w:p>
    <w:p w14:paraId="78EDDCF5" w14:textId="3FCC41ED"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15" w:history="1">
        <w:r w:rsidR="00A753DF" w:rsidRPr="00594F70">
          <w:rPr>
            <w:rStyle w:val="Hipervnculo"/>
            <w:noProof/>
          </w:rPr>
          <w:t xml:space="preserve">Tabla 11 </w:t>
        </w:r>
        <w:r w:rsidR="00A753DF" w:rsidRPr="00594F70">
          <w:rPr>
            <w:rStyle w:val="Hipervnculo"/>
            <w:bCs/>
            <w:i/>
            <w:noProof/>
          </w:rPr>
          <w:t>Disponibilidad de recursos</w:t>
        </w:r>
        <w:r w:rsidR="00A753DF">
          <w:rPr>
            <w:noProof/>
            <w:webHidden/>
          </w:rPr>
          <w:tab/>
        </w:r>
        <w:r w:rsidR="00A753DF">
          <w:rPr>
            <w:noProof/>
            <w:webHidden/>
          </w:rPr>
          <w:fldChar w:fldCharType="begin"/>
        </w:r>
        <w:r w:rsidR="00A753DF">
          <w:rPr>
            <w:noProof/>
            <w:webHidden/>
          </w:rPr>
          <w:instrText xml:space="preserve"> PAGEREF _Toc159263215 \h </w:instrText>
        </w:r>
        <w:r w:rsidR="00A753DF">
          <w:rPr>
            <w:noProof/>
            <w:webHidden/>
          </w:rPr>
        </w:r>
        <w:r w:rsidR="00A753DF">
          <w:rPr>
            <w:noProof/>
            <w:webHidden/>
          </w:rPr>
          <w:fldChar w:fldCharType="separate"/>
        </w:r>
        <w:r w:rsidR="00A753DF">
          <w:rPr>
            <w:noProof/>
            <w:webHidden/>
          </w:rPr>
          <w:t>59</w:t>
        </w:r>
        <w:r w:rsidR="00A753DF">
          <w:rPr>
            <w:noProof/>
            <w:webHidden/>
          </w:rPr>
          <w:fldChar w:fldCharType="end"/>
        </w:r>
      </w:hyperlink>
    </w:p>
    <w:p w14:paraId="584299D7" w14:textId="713F4348"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16" w:history="1">
        <w:r w:rsidR="00A753DF" w:rsidRPr="00594F70">
          <w:rPr>
            <w:rStyle w:val="Hipervnculo"/>
            <w:noProof/>
          </w:rPr>
          <w:t xml:space="preserve">Tabla 12 </w:t>
        </w:r>
        <w:r w:rsidR="00A753DF" w:rsidRPr="00594F70">
          <w:rPr>
            <w:rStyle w:val="Hipervnculo"/>
            <w:bCs/>
            <w:i/>
            <w:noProof/>
          </w:rPr>
          <w:t>Dificultad al proporcionar información</w:t>
        </w:r>
        <w:r w:rsidR="00A753DF">
          <w:rPr>
            <w:noProof/>
            <w:webHidden/>
          </w:rPr>
          <w:tab/>
        </w:r>
        <w:r w:rsidR="00A753DF">
          <w:rPr>
            <w:noProof/>
            <w:webHidden/>
          </w:rPr>
          <w:fldChar w:fldCharType="begin"/>
        </w:r>
        <w:r w:rsidR="00A753DF">
          <w:rPr>
            <w:noProof/>
            <w:webHidden/>
          </w:rPr>
          <w:instrText xml:space="preserve"> PAGEREF _Toc159263216 \h </w:instrText>
        </w:r>
        <w:r w:rsidR="00A753DF">
          <w:rPr>
            <w:noProof/>
            <w:webHidden/>
          </w:rPr>
        </w:r>
        <w:r w:rsidR="00A753DF">
          <w:rPr>
            <w:noProof/>
            <w:webHidden/>
          </w:rPr>
          <w:fldChar w:fldCharType="separate"/>
        </w:r>
        <w:r w:rsidR="00A753DF">
          <w:rPr>
            <w:noProof/>
            <w:webHidden/>
          </w:rPr>
          <w:t>60</w:t>
        </w:r>
        <w:r w:rsidR="00A753DF">
          <w:rPr>
            <w:noProof/>
            <w:webHidden/>
          </w:rPr>
          <w:fldChar w:fldCharType="end"/>
        </w:r>
      </w:hyperlink>
    </w:p>
    <w:p w14:paraId="0E14AA3F" w14:textId="67F804A4"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17" w:history="1">
        <w:r w:rsidR="00A753DF" w:rsidRPr="00594F70">
          <w:rPr>
            <w:rStyle w:val="Hipervnculo"/>
            <w:noProof/>
          </w:rPr>
          <w:t xml:space="preserve">Tabla 13 </w:t>
        </w:r>
        <w:r w:rsidR="00A753DF" w:rsidRPr="00594F70">
          <w:rPr>
            <w:rStyle w:val="Hipervnculo"/>
            <w:bCs/>
            <w:i/>
            <w:noProof/>
          </w:rPr>
          <w:t>Recomendación de servicios</w:t>
        </w:r>
        <w:r w:rsidR="00A753DF">
          <w:rPr>
            <w:noProof/>
            <w:webHidden/>
          </w:rPr>
          <w:tab/>
        </w:r>
        <w:r w:rsidR="00A753DF">
          <w:rPr>
            <w:noProof/>
            <w:webHidden/>
          </w:rPr>
          <w:fldChar w:fldCharType="begin"/>
        </w:r>
        <w:r w:rsidR="00A753DF">
          <w:rPr>
            <w:noProof/>
            <w:webHidden/>
          </w:rPr>
          <w:instrText xml:space="preserve"> PAGEREF _Toc159263217 \h </w:instrText>
        </w:r>
        <w:r w:rsidR="00A753DF">
          <w:rPr>
            <w:noProof/>
            <w:webHidden/>
          </w:rPr>
        </w:r>
        <w:r w:rsidR="00A753DF">
          <w:rPr>
            <w:noProof/>
            <w:webHidden/>
          </w:rPr>
          <w:fldChar w:fldCharType="separate"/>
        </w:r>
        <w:r w:rsidR="00A753DF">
          <w:rPr>
            <w:noProof/>
            <w:webHidden/>
          </w:rPr>
          <w:t>61</w:t>
        </w:r>
        <w:r w:rsidR="00A753DF">
          <w:rPr>
            <w:noProof/>
            <w:webHidden/>
          </w:rPr>
          <w:fldChar w:fldCharType="end"/>
        </w:r>
      </w:hyperlink>
    </w:p>
    <w:p w14:paraId="49D3DDE5" w14:textId="0CA881DD" w:rsidR="00A753DF" w:rsidRDefault="00A86B3C" w:rsidP="00A753DF">
      <w:pPr>
        <w:pStyle w:val="Tabladeilustraciones"/>
        <w:tabs>
          <w:tab w:val="right" w:leader="dot" w:pos="9016"/>
        </w:tabs>
        <w:ind w:firstLine="426"/>
        <w:rPr>
          <w:rFonts w:asciiTheme="minorHAnsi" w:eastAsiaTheme="minorEastAsia" w:hAnsiTheme="minorHAnsi" w:cstheme="minorBidi"/>
          <w:noProof/>
          <w:kern w:val="2"/>
          <w:lang w:val="es-EC" w:eastAsia="es-EC"/>
          <w14:ligatures w14:val="standardContextual"/>
        </w:rPr>
      </w:pPr>
      <w:hyperlink w:anchor="_Toc159263218" w:history="1">
        <w:r w:rsidR="00A753DF" w:rsidRPr="00594F70">
          <w:rPr>
            <w:rStyle w:val="Hipervnculo"/>
            <w:noProof/>
          </w:rPr>
          <w:t xml:space="preserve">Tabla 14 </w:t>
        </w:r>
        <w:r w:rsidR="00A753DF" w:rsidRPr="00594F70">
          <w:rPr>
            <w:rStyle w:val="Hipervnculo"/>
            <w:bCs/>
            <w:i/>
            <w:noProof/>
          </w:rPr>
          <w:t>Presupuesto estimado</w:t>
        </w:r>
        <w:r w:rsidR="00A753DF">
          <w:rPr>
            <w:noProof/>
            <w:webHidden/>
          </w:rPr>
          <w:tab/>
        </w:r>
        <w:r w:rsidR="00A753DF">
          <w:rPr>
            <w:noProof/>
            <w:webHidden/>
          </w:rPr>
          <w:fldChar w:fldCharType="begin"/>
        </w:r>
        <w:r w:rsidR="00A753DF">
          <w:rPr>
            <w:noProof/>
            <w:webHidden/>
          </w:rPr>
          <w:instrText xml:space="preserve"> PAGEREF _Toc159263218 \h </w:instrText>
        </w:r>
        <w:r w:rsidR="00A753DF">
          <w:rPr>
            <w:noProof/>
            <w:webHidden/>
          </w:rPr>
        </w:r>
        <w:r w:rsidR="00A753DF">
          <w:rPr>
            <w:noProof/>
            <w:webHidden/>
          </w:rPr>
          <w:fldChar w:fldCharType="separate"/>
        </w:r>
        <w:r w:rsidR="00A753DF">
          <w:rPr>
            <w:noProof/>
            <w:webHidden/>
          </w:rPr>
          <w:t>64</w:t>
        </w:r>
        <w:r w:rsidR="00A753DF">
          <w:rPr>
            <w:noProof/>
            <w:webHidden/>
          </w:rPr>
          <w:fldChar w:fldCharType="end"/>
        </w:r>
      </w:hyperlink>
    </w:p>
    <w:p w14:paraId="312F8A6E" w14:textId="77777777" w:rsidR="00054840" w:rsidRPr="0058427D" w:rsidRDefault="00054840" w:rsidP="00D04658">
      <w:pPr>
        <w:pStyle w:val="APA"/>
        <w:spacing w:line="240" w:lineRule="auto"/>
        <w:ind w:firstLine="720"/>
        <w:rPr>
          <w:lang w:val="es-EC"/>
        </w:rPr>
      </w:pPr>
      <w:r w:rsidRPr="0058427D">
        <w:rPr>
          <w:lang w:val="es-EC"/>
        </w:rPr>
        <w:fldChar w:fldCharType="end"/>
      </w:r>
    </w:p>
    <w:p w14:paraId="723EDA40" w14:textId="6A5B2024" w:rsidR="00054840" w:rsidRDefault="00054840" w:rsidP="00D04658">
      <w:pPr>
        <w:widowControl/>
        <w:autoSpaceDE/>
        <w:autoSpaceDN/>
        <w:spacing w:after="160" w:line="259" w:lineRule="auto"/>
        <w:ind w:firstLine="720"/>
      </w:pPr>
      <w:r>
        <w:br w:type="page"/>
      </w:r>
    </w:p>
    <w:p w14:paraId="6C84851B" w14:textId="03695BD1" w:rsidR="00AB6BBF" w:rsidRDefault="00AB6BBF" w:rsidP="00D04658">
      <w:pPr>
        <w:pStyle w:val="Ttulo1"/>
        <w:ind w:firstLine="720"/>
        <w:jc w:val="left"/>
        <w:rPr>
          <w:spacing w:val="-4"/>
        </w:rPr>
      </w:pPr>
      <w:bookmarkStart w:id="4" w:name="_Toc159263145"/>
      <w:r>
        <w:lastRenderedPageBreak/>
        <w:t>Índice</w:t>
      </w:r>
      <w:r>
        <w:rPr>
          <w:spacing w:val="-4"/>
        </w:rPr>
        <w:t xml:space="preserve"> de Figuras</w:t>
      </w:r>
      <w:bookmarkEnd w:id="4"/>
    </w:p>
    <w:p w14:paraId="568CA0B3" w14:textId="71CCF6BA" w:rsidR="00A753DF" w:rsidRDefault="00BE759B"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r>
        <w:fldChar w:fldCharType="begin"/>
      </w:r>
      <w:r>
        <w:instrText xml:space="preserve"> TOC \h \z \c "Figura" </w:instrText>
      </w:r>
      <w:r>
        <w:fldChar w:fldCharType="separate"/>
      </w:r>
      <w:hyperlink w:anchor="_Toc159263241" w:history="1">
        <w:r w:rsidR="00A753DF" w:rsidRPr="00602AC3">
          <w:rPr>
            <w:rStyle w:val="Hipervnculo"/>
            <w:noProof/>
          </w:rPr>
          <w:t xml:space="preserve">Figura 1 </w:t>
        </w:r>
        <w:r w:rsidR="00A753DF" w:rsidRPr="00602AC3">
          <w:rPr>
            <w:rStyle w:val="Hipervnculo"/>
            <w:bCs/>
            <w:i/>
            <w:noProof/>
          </w:rPr>
          <w:t>Predios zona urbana</w:t>
        </w:r>
        <w:r w:rsidR="00A753DF">
          <w:rPr>
            <w:noProof/>
            <w:webHidden/>
          </w:rPr>
          <w:tab/>
        </w:r>
        <w:r w:rsidR="00A753DF">
          <w:rPr>
            <w:noProof/>
            <w:webHidden/>
          </w:rPr>
          <w:fldChar w:fldCharType="begin"/>
        </w:r>
        <w:r w:rsidR="00A753DF">
          <w:rPr>
            <w:noProof/>
            <w:webHidden/>
          </w:rPr>
          <w:instrText xml:space="preserve"> PAGEREF _Toc159263241 \h </w:instrText>
        </w:r>
        <w:r w:rsidR="00A753DF">
          <w:rPr>
            <w:noProof/>
            <w:webHidden/>
          </w:rPr>
        </w:r>
        <w:r w:rsidR="00A753DF">
          <w:rPr>
            <w:noProof/>
            <w:webHidden/>
          </w:rPr>
          <w:fldChar w:fldCharType="separate"/>
        </w:r>
        <w:r w:rsidR="00A753DF">
          <w:rPr>
            <w:noProof/>
            <w:webHidden/>
          </w:rPr>
          <w:t>19</w:t>
        </w:r>
        <w:r w:rsidR="00A753DF">
          <w:rPr>
            <w:noProof/>
            <w:webHidden/>
          </w:rPr>
          <w:fldChar w:fldCharType="end"/>
        </w:r>
      </w:hyperlink>
    </w:p>
    <w:p w14:paraId="6BFDD508" w14:textId="098B0403"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42" w:history="1">
        <w:r w:rsidR="00A753DF" w:rsidRPr="00602AC3">
          <w:rPr>
            <w:rStyle w:val="Hipervnculo"/>
            <w:noProof/>
          </w:rPr>
          <w:t xml:space="preserve">Figura 2 </w:t>
        </w:r>
        <w:r w:rsidR="00A753DF" w:rsidRPr="00602AC3">
          <w:rPr>
            <w:rStyle w:val="Hipervnculo"/>
            <w:bCs/>
            <w:i/>
            <w:noProof/>
          </w:rPr>
          <w:t>Predios de la zona rural</w:t>
        </w:r>
        <w:r w:rsidR="00A753DF">
          <w:rPr>
            <w:noProof/>
            <w:webHidden/>
          </w:rPr>
          <w:tab/>
        </w:r>
        <w:r w:rsidR="00A753DF">
          <w:rPr>
            <w:noProof/>
            <w:webHidden/>
          </w:rPr>
          <w:fldChar w:fldCharType="begin"/>
        </w:r>
        <w:r w:rsidR="00A753DF">
          <w:rPr>
            <w:noProof/>
            <w:webHidden/>
          </w:rPr>
          <w:instrText xml:space="preserve"> PAGEREF _Toc159263242 \h </w:instrText>
        </w:r>
        <w:r w:rsidR="00A753DF">
          <w:rPr>
            <w:noProof/>
            <w:webHidden/>
          </w:rPr>
        </w:r>
        <w:r w:rsidR="00A753DF">
          <w:rPr>
            <w:noProof/>
            <w:webHidden/>
          </w:rPr>
          <w:fldChar w:fldCharType="separate"/>
        </w:r>
        <w:r w:rsidR="00A753DF">
          <w:rPr>
            <w:noProof/>
            <w:webHidden/>
          </w:rPr>
          <w:t>22</w:t>
        </w:r>
        <w:r w:rsidR="00A753DF">
          <w:rPr>
            <w:noProof/>
            <w:webHidden/>
          </w:rPr>
          <w:fldChar w:fldCharType="end"/>
        </w:r>
      </w:hyperlink>
    </w:p>
    <w:p w14:paraId="03E2843A" w14:textId="06CAFCC0"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43" w:history="1">
        <w:r w:rsidR="00A753DF" w:rsidRPr="00602AC3">
          <w:rPr>
            <w:rStyle w:val="Hipervnculo"/>
            <w:noProof/>
          </w:rPr>
          <w:t xml:space="preserve">Figura 3 </w:t>
        </w:r>
        <w:r w:rsidR="00A753DF" w:rsidRPr="00602AC3">
          <w:rPr>
            <w:rStyle w:val="Hipervnculo"/>
            <w:bCs/>
            <w:i/>
            <w:noProof/>
          </w:rPr>
          <w:t>Rapidez de atención</w:t>
        </w:r>
        <w:r w:rsidR="00A753DF">
          <w:rPr>
            <w:noProof/>
            <w:webHidden/>
          </w:rPr>
          <w:tab/>
        </w:r>
        <w:r w:rsidR="00A753DF">
          <w:rPr>
            <w:noProof/>
            <w:webHidden/>
          </w:rPr>
          <w:fldChar w:fldCharType="begin"/>
        </w:r>
        <w:r w:rsidR="00A753DF">
          <w:rPr>
            <w:noProof/>
            <w:webHidden/>
          </w:rPr>
          <w:instrText xml:space="preserve"> PAGEREF _Toc159263243 \h </w:instrText>
        </w:r>
        <w:r w:rsidR="00A753DF">
          <w:rPr>
            <w:noProof/>
            <w:webHidden/>
          </w:rPr>
        </w:r>
        <w:r w:rsidR="00A753DF">
          <w:rPr>
            <w:noProof/>
            <w:webHidden/>
          </w:rPr>
          <w:fldChar w:fldCharType="separate"/>
        </w:r>
        <w:r w:rsidR="00A753DF">
          <w:rPr>
            <w:noProof/>
            <w:webHidden/>
          </w:rPr>
          <w:t>52</w:t>
        </w:r>
        <w:r w:rsidR="00A753DF">
          <w:rPr>
            <w:noProof/>
            <w:webHidden/>
          </w:rPr>
          <w:fldChar w:fldCharType="end"/>
        </w:r>
      </w:hyperlink>
    </w:p>
    <w:p w14:paraId="23F76356" w14:textId="4701796A"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44" w:history="1">
        <w:r w:rsidR="00A753DF" w:rsidRPr="00602AC3">
          <w:rPr>
            <w:rStyle w:val="Hipervnculo"/>
            <w:noProof/>
          </w:rPr>
          <w:t xml:space="preserve">Figura 4 </w:t>
        </w:r>
        <w:r w:rsidR="00A753DF" w:rsidRPr="00602AC3">
          <w:rPr>
            <w:rStyle w:val="Hipervnculo"/>
            <w:bCs/>
            <w:i/>
            <w:noProof/>
          </w:rPr>
          <w:t>Información compresible</w:t>
        </w:r>
        <w:r w:rsidR="00A753DF">
          <w:rPr>
            <w:noProof/>
            <w:webHidden/>
          </w:rPr>
          <w:tab/>
        </w:r>
        <w:r w:rsidR="00A753DF">
          <w:rPr>
            <w:noProof/>
            <w:webHidden/>
          </w:rPr>
          <w:fldChar w:fldCharType="begin"/>
        </w:r>
        <w:r w:rsidR="00A753DF">
          <w:rPr>
            <w:noProof/>
            <w:webHidden/>
          </w:rPr>
          <w:instrText xml:space="preserve"> PAGEREF _Toc159263244 \h </w:instrText>
        </w:r>
        <w:r w:rsidR="00A753DF">
          <w:rPr>
            <w:noProof/>
            <w:webHidden/>
          </w:rPr>
        </w:r>
        <w:r w:rsidR="00A753DF">
          <w:rPr>
            <w:noProof/>
            <w:webHidden/>
          </w:rPr>
          <w:fldChar w:fldCharType="separate"/>
        </w:r>
        <w:r w:rsidR="00A753DF">
          <w:rPr>
            <w:noProof/>
            <w:webHidden/>
          </w:rPr>
          <w:t>53</w:t>
        </w:r>
        <w:r w:rsidR="00A753DF">
          <w:rPr>
            <w:noProof/>
            <w:webHidden/>
          </w:rPr>
          <w:fldChar w:fldCharType="end"/>
        </w:r>
      </w:hyperlink>
    </w:p>
    <w:p w14:paraId="64AAB1E8" w14:textId="19C663B4"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45" w:history="1">
        <w:r w:rsidR="00A753DF" w:rsidRPr="00602AC3">
          <w:rPr>
            <w:rStyle w:val="Hipervnculo"/>
            <w:noProof/>
          </w:rPr>
          <w:t xml:space="preserve">Figura 5 </w:t>
        </w:r>
        <w:r w:rsidR="00A753DF" w:rsidRPr="00602AC3">
          <w:rPr>
            <w:rStyle w:val="Hipervnculo"/>
            <w:bCs/>
            <w:i/>
            <w:noProof/>
          </w:rPr>
          <w:t>Personal capacitado</w:t>
        </w:r>
        <w:r w:rsidR="00A753DF">
          <w:rPr>
            <w:noProof/>
            <w:webHidden/>
          </w:rPr>
          <w:tab/>
        </w:r>
        <w:r w:rsidR="00A753DF">
          <w:rPr>
            <w:noProof/>
            <w:webHidden/>
          </w:rPr>
          <w:fldChar w:fldCharType="begin"/>
        </w:r>
        <w:r w:rsidR="00A753DF">
          <w:rPr>
            <w:noProof/>
            <w:webHidden/>
          </w:rPr>
          <w:instrText xml:space="preserve"> PAGEREF _Toc159263245 \h </w:instrText>
        </w:r>
        <w:r w:rsidR="00A753DF">
          <w:rPr>
            <w:noProof/>
            <w:webHidden/>
          </w:rPr>
        </w:r>
        <w:r w:rsidR="00A753DF">
          <w:rPr>
            <w:noProof/>
            <w:webHidden/>
          </w:rPr>
          <w:fldChar w:fldCharType="separate"/>
        </w:r>
        <w:r w:rsidR="00A753DF">
          <w:rPr>
            <w:noProof/>
            <w:webHidden/>
          </w:rPr>
          <w:t>54</w:t>
        </w:r>
        <w:r w:rsidR="00A753DF">
          <w:rPr>
            <w:noProof/>
            <w:webHidden/>
          </w:rPr>
          <w:fldChar w:fldCharType="end"/>
        </w:r>
      </w:hyperlink>
    </w:p>
    <w:p w14:paraId="0377FF0E" w14:textId="574FFDE6"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46" w:history="1">
        <w:r w:rsidR="00A753DF" w:rsidRPr="00602AC3">
          <w:rPr>
            <w:rStyle w:val="Hipervnculo"/>
            <w:noProof/>
          </w:rPr>
          <w:t xml:space="preserve">Figura 6 </w:t>
        </w:r>
        <w:r w:rsidR="00A753DF" w:rsidRPr="00602AC3">
          <w:rPr>
            <w:rStyle w:val="Hipervnculo"/>
            <w:bCs/>
            <w:i/>
            <w:noProof/>
          </w:rPr>
          <w:t>Demoras en la entrega de resultados</w:t>
        </w:r>
        <w:r w:rsidR="00A753DF">
          <w:rPr>
            <w:noProof/>
            <w:webHidden/>
          </w:rPr>
          <w:tab/>
        </w:r>
        <w:r w:rsidR="00A753DF">
          <w:rPr>
            <w:noProof/>
            <w:webHidden/>
          </w:rPr>
          <w:fldChar w:fldCharType="begin"/>
        </w:r>
        <w:r w:rsidR="00A753DF">
          <w:rPr>
            <w:noProof/>
            <w:webHidden/>
          </w:rPr>
          <w:instrText xml:space="preserve"> PAGEREF _Toc159263246 \h </w:instrText>
        </w:r>
        <w:r w:rsidR="00A753DF">
          <w:rPr>
            <w:noProof/>
            <w:webHidden/>
          </w:rPr>
        </w:r>
        <w:r w:rsidR="00A753DF">
          <w:rPr>
            <w:noProof/>
            <w:webHidden/>
          </w:rPr>
          <w:fldChar w:fldCharType="separate"/>
        </w:r>
        <w:r w:rsidR="00A753DF">
          <w:rPr>
            <w:noProof/>
            <w:webHidden/>
          </w:rPr>
          <w:t>55</w:t>
        </w:r>
        <w:r w:rsidR="00A753DF">
          <w:rPr>
            <w:noProof/>
            <w:webHidden/>
          </w:rPr>
          <w:fldChar w:fldCharType="end"/>
        </w:r>
      </w:hyperlink>
    </w:p>
    <w:p w14:paraId="2D807389" w14:textId="2890ACA0"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47" w:history="1">
        <w:r w:rsidR="00A753DF" w:rsidRPr="00602AC3">
          <w:rPr>
            <w:rStyle w:val="Hipervnculo"/>
            <w:noProof/>
          </w:rPr>
          <w:t xml:space="preserve">Figura 7 </w:t>
        </w:r>
        <w:r w:rsidR="00A753DF" w:rsidRPr="00602AC3">
          <w:rPr>
            <w:rStyle w:val="Hipervnculo"/>
            <w:bCs/>
            <w:i/>
            <w:noProof/>
          </w:rPr>
          <w:t>Comunicación</w:t>
        </w:r>
        <w:r w:rsidR="00A753DF">
          <w:rPr>
            <w:noProof/>
            <w:webHidden/>
          </w:rPr>
          <w:tab/>
        </w:r>
        <w:r w:rsidR="00A753DF">
          <w:rPr>
            <w:noProof/>
            <w:webHidden/>
          </w:rPr>
          <w:fldChar w:fldCharType="begin"/>
        </w:r>
        <w:r w:rsidR="00A753DF">
          <w:rPr>
            <w:noProof/>
            <w:webHidden/>
          </w:rPr>
          <w:instrText xml:space="preserve"> PAGEREF _Toc159263247 \h </w:instrText>
        </w:r>
        <w:r w:rsidR="00A753DF">
          <w:rPr>
            <w:noProof/>
            <w:webHidden/>
          </w:rPr>
        </w:r>
        <w:r w:rsidR="00A753DF">
          <w:rPr>
            <w:noProof/>
            <w:webHidden/>
          </w:rPr>
          <w:fldChar w:fldCharType="separate"/>
        </w:r>
        <w:r w:rsidR="00A753DF">
          <w:rPr>
            <w:noProof/>
            <w:webHidden/>
          </w:rPr>
          <w:t>56</w:t>
        </w:r>
        <w:r w:rsidR="00A753DF">
          <w:rPr>
            <w:noProof/>
            <w:webHidden/>
          </w:rPr>
          <w:fldChar w:fldCharType="end"/>
        </w:r>
      </w:hyperlink>
    </w:p>
    <w:p w14:paraId="33DD1222" w14:textId="1330C6F2"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48" w:history="1">
        <w:r w:rsidR="00A753DF" w:rsidRPr="00602AC3">
          <w:rPr>
            <w:rStyle w:val="Hipervnculo"/>
            <w:noProof/>
          </w:rPr>
          <w:t xml:space="preserve">Figura 8 </w:t>
        </w:r>
        <w:r w:rsidR="00A753DF" w:rsidRPr="00602AC3">
          <w:rPr>
            <w:rStyle w:val="Hipervnculo"/>
            <w:bCs/>
            <w:i/>
            <w:noProof/>
          </w:rPr>
          <w:t>Satisfacción de necesidades del usuario</w:t>
        </w:r>
        <w:r w:rsidR="00A753DF">
          <w:rPr>
            <w:noProof/>
            <w:webHidden/>
          </w:rPr>
          <w:tab/>
        </w:r>
        <w:r w:rsidR="00A753DF">
          <w:rPr>
            <w:noProof/>
            <w:webHidden/>
          </w:rPr>
          <w:fldChar w:fldCharType="begin"/>
        </w:r>
        <w:r w:rsidR="00A753DF">
          <w:rPr>
            <w:noProof/>
            <w:webHidden/>
          </w:rPr>
          <w:instrText xml:space="preserve"> PAGEREF _Toc159263248 \h </w:instrText>
        </w:r>
        <w:r w:rsidR="00A753DF">
          <w:rPr>
            <w:noProof/>
            <w:webHidden/>
          </w:rPr>
        </w:r>
        <w:r w:rsidR="00A753DF">
          <w:rPr>
            <w:noProof/>
            <w:webHidden/>
          </w:rPr>
          <w:fldChar w:fldCharType="separate"/>
        </w:r>
        <w:r w:rsidR="00A753DF">
          <w:rPr>
            <w:noProof/>
            <w:webHidden/>
          </w:rPr>
          <w:t>57</w:t>
        </w:r>
        <w:r w:rsidR="00A753DF">
          <w:rPr>
            <w:noProof/>
            <w:webHidden/>
          </w:rPr>
          <w:fldChar w:fldCharType="end"/>
        </w:r>
      </w:hyperlink>
    </w:p>
    <w:p w14:paraId="430D6124" w14:textId="4C895E0F"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49" w:history="1">
        <w:r w:rsidR="00A753DF" w:rsidRPr="00602AC3">
          <w:rPr>
            <w:rStyle w:val="Hipervnculo"/>
            <w:noProof/>
          </w:rPr>
          <w:t xml:space="preserve">Figura 9 </w:t>
        </w:r>
        <w:r w:rsidR="00A753DF" w:rsidRPr="00602AC3">
          <w:rPr>
            <w:rStyle w:val="Hipervnculo"/>
            <w:bCs/>
            <w:i/>
            <w:noProof/>
          </w:rPr>
          <w:t>Precisión de resultados</w:t>
        </w:r>
        <w:r w:rsidR="00A753DF">
          <w:rPr>
            <w:noProof/>
            <w:webHidden/>
          </w:rPr>
          <w:tab/>
        </w:r>
        <w:r w:rsidR="00A753DF">
          <w:rPr>
            <w:noProof/>
            <w:webHidden/>
          </w:rPr>
          <w:fldChar w:fldCharType="begin"/>
        </w:r>
        <w:r w:rsidR="00A753DF">
          <w:rPr>
            <w:noProof/>
            <w:webHidden/>
          </w:rPr>
          <w:instrText xml:space="preserve"> PAGEREF _Toc159263249 \h </w:instrText>
        </w:r>
        <w:r w:rsidR="00A753DF">
          <w:rPr>
            <w:noProof/>
            <w:webHidden/>
          </w:rPr>
        </w:r>
        <w:r w:rsidR="00A753DF">
          <w:rPr>
            <w:noProof/>
            <w:webHidden/>
          </w:rPr>
          <w:fldChar w:fldCharType="separate"/>
        </w:r>
        <w:r w:rsidR="00A753DF">
          <w:rPr>
            <w:noProof/>
            <w:webHidden/>
          </w:rPr>
          <w:t>58</w:t>
        </w:r>
        <w:r w:rsidR="00A753DF">
          <w:rPr>
            <w:noProof/>
            <w:webHidden/>
          </w:rPr>
          <w:fldChar w:fldCharType="end"/>
        </w:r>
      </w:hyperlink>
    </w:p>
    <w:p w14:paraId="73548428" w14:textId="3567D335"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50" w:history="1">
        <w:r w:rsidR="00A753DF" w:rsidRPr="00602AC3">
          <w:rPr>
            <w:rStyle w:val="Hipervnculo"/>
            <w:noProof/>
          </w:rPr>
          <w:t xml:space="preserve">Figura 10 </w:t>
        </w:r>
        <w:r w:rsidR="00A753DF" w:rsidRPr="00602AC3">
          <w:rPr>
            <w:rStyle w:val="Hipervnculo"/>
            <w:bCs/>
            <w:i/>
            <w:noProof/>
          </w:rPr>
          <w:t>Disponibilidad de recursos</w:t>
        </w:r>
        <w:r w:rsidR="00A753DF">
          <w:rPr>
            <w:noProof/>
            <w:webHidden/>
          </w:rPr>
          <w:tab/>
        </w:r>
        <w:r w:rsidR="00A753DF">
          <w:rPr>
            <w:noProof/>
            <w:webHidden/>
          </w:rPr>
          <w:fldChar w:fldCharType="begin"/>
        </w:r>
        <w:r w:rsidR="00A753DF">
          <w:rPr>
            <w:noProof/>
            <w:webHidden/>
          </w:rPr>
          <w:instrText xml:space="preserve"> PAGEREF _Toc159263250 \h </w:instrText>
        </w:r>
        <w:r w:rsidR="00A753DF">
          <w:rPr>
            <w:noProof/>
            <w:webHidden/>
          </w:rPr>
        </w:r>
        <w:r w:rsidR="00A753DF">
          <w:rPr>
            <w:noProof/>
            <w:webHidden/>
          </w:rPr>
          <w:fldChar w:fldCharType="separate"/>
        </w:r>
        <w:r w:rsidR="00A753DF">
          <w:rPr>
            <w:noProof/>
            <w:webHidden/>
          </w:rPr>
          <w:t>59</w:t>
        </w:r>
        <w:r w:rsidR="00A753DF">
          <w:rPr>
            <w:noProof/>
            <w:webHidden/>
          </w:rPr>
          <w:fldChar w:fldCharType="end"/>
        </w:r>
      </w:hyperlink>
    </w:p>
    <w:p w14:paraId="0C5EE9D2" w14:textId="2EA944FC"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51" w:history="1">
        <w:r w:rsidR="00A753DF" w:rsidRPr="00602AC3">
          <w:rPr>
            <w:rStyle w:val="Hipervnculo"/>
            <w:noProof/>
          </w:rPr>
          <w:t xml:space="preserve">Figura 11 </w:t>
        </w:r>
        <w:r w:rsidR="00A753DF" w:rsidRPr="00602AC3">
          <w:rPr>
            <w:rStyle w:val="Hipervnculo"/>
            <w:bCs/>
            <w:i/>
            <w:noProof/>
          </w:rPr>
          <w:t>Dificultad al proporcionar información</w:t>
        </w:r>
        <w:r w:rsidR="00A753DF">
          <w:rPr>
            <w:noProof/>
            <w:webHidden/>
          </w:rPr>
          <w:tab/>
        </w:r>
        <w:r w:rsidR="00A753DF">
          <w:rPr>
            <w:noProof/>
            <w:webHidden/>
          </w:rPr>
          <w:fldChar w:fldCharType="begin"/>
        </w:r>
        <w:r w:rsidR="00A753DF">
          <w:rPr>
            <w:noProof/>
            <w:webHidden/>
          </w:rPr>
          <w:instrText xml:space="preserve"> PAGEREF _Toc159263251 \h </w:instrText>
        </w:r>
        <w:r w:rsidR="00A753DF">
          <w:rPr>
            <w:noProof/>
            <w:webHidden/>
          </w:rPr>
        </w:r>
        <w:r w:rsidR="00A753DF">
          <w:rPr>
            <w:noProof/>
            <w:webHidden/>
          </w:rPr>
          <w:fldChar w:fldCharType="separate"/>
        </w:r>
        <w:r w:rsidR="00A753DF">
          <w:rPr>
            <w:noProof/>
            <w:webHidden/>
          </w:rPr>
          <w:t>60</w:t>
        </w:r>
        <w:r w:rsidR="00A753DF">
          <w:rPr>
            <w:noProof/>
            <w:webHidden/>
          </w:rPr>
          <w:fldChar w:fldCharType="end"/>
        </w:r>
      </w:hyperlink>
    </w:p>
    <w:p w14:paraId="303CD75C" w14:textId="6C2D04D4"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52" w:history="1">
        <w:r w:rsidR="00A753DF" w:rsidRPr="00602AC3">
          <w:rPr>
            <w:rStyle w:val="Hipervnculo"/>
            <w:noProof/>
          </w:rPr>
          <w:t xml:space="preserve">Figura 12 </w:t>
        </w:r>
        <w:r w:rsidR="00A753DF" w:rsidRPr="00602AC3">
          <w:rPr>
            <w:rStyle w:val="Hipervnculo"/>
            <w:bCs/>
            <w:i/>
            <w:noProof/>
          </w:rPr>
          <w:t>Recomendación de servicios</w:t>
        </w:r>
        <w:r w:rsidR="00A753DF">
          <w:rPr>
            <w:noProof/>
            <w:webHidden/>
          </w:rPr>
          <w:tab/>
        </w:r>
        <w:r w:rsidR="00A753DF">
          <w:rPr>
            <w:noProof/>
            <w:webHidden/>
          </w:rPr>
          <w:fldChar w:fldCharType="begin"/>
        </w:r>
        <w:r w:rsidR="00A753DF">
          <w:rPr>
            <w:noProof/>
            <w:webHidden/>
          </w:rPr>
          <w:instrText xml:space="preserve"> PAGEREF _Toc159263252 \h </w:instrText>
        </w:r>
        <w:r w:rsidR="00A753DF">
          <w:rPr>
            <w:noProof/>
            <w:webHidden/>
          </w:rPr>
        </w:r>
        <w:r w:rsidR="00A753DF">
          <w:rPr>
            <w:noProof/>
            <w:webHidden/>
          </w:rPr>
          <w:fldChar w:fldCharType="separate"/>
        </w:r>
        <w:r w:rsidR="00A753DF">
          <w:rPr>
            <w:noProof/>
            <w:webHidden/>
          </w:rPr>
          <w:t>61</w:t>
        </w:r>
        <w:r w:rsidR="00A753DF">
          <w:rPr>
            <w:noProof/>
            <w:webHidden/>
          </w:rPr>
          <w:fldChar w:fldCharType="end"/>
        </w:r>
      </w:hyperlink>
    </w:p>
    <w:p w14:paraId="291EB57F" w14:textId="6AFA87D5"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53" w:history="1">
        <w:r w:rsidR="00A753DF" w:rsidRPr="00602AC3">
          <w:rPr>
            <w:rStyle w:val="Hipervnculo"/>
            <w:noProof/>
          </w:rPr>
          <w:t xml:space="preserve">Figura 13 </w:t>
        </w:r>
        <w:r w:rsidR="00A753DF" w:rsidRPr="00602AC3">
          <w:rPr>
            <w:rStyle w:val="Hipervnculo"/>
            <w:bCs/>
            <w:i/>
            <w:noProof/>
          </w:rPr>
          <w:t>Flujograma del proceso</w:t>
        </w:r>
        <w:r w:rsidR="00A753DF">
          <w:rPr>
            <w:noProof/>
            <w:webHidden/>
          </w:rPr>
          <w:tab/>
        </w:r>
        <w:r w:rsidR="00A753DF">
          <w:rPr>
            <w:noProof/>
            <w:webHidden/>
          </w:rPr>
          <w:fldChar w:fldCharType="begin"/>
        </w:r>
        <w:r w:rsidR="00A753DF">
          <w:rPr>
            <w:noProof/>
            <w:webHidden/>
          </w:rPr>
          <w:instrText xml:space="preserve"> PAGEREF _Toc159263253 \h </w:instrText>
        </w:r>
        <w:r w:rsidR="00A753DF">
          <w:rPr>
            <w:noProof/>
            <w:webHidden/>
          </w:rPr>
        </w:r>
        <w:r w:rsidR="00A753DF">
          <w:rPr>
            <w:noProof/>
            <w:webHidden/>
          </w:rPr>
          <w:fldChar w:fldCharType="separate"/>
        </w:r>
        <w:r w:rsidR="00A753DF">
          <w:rPr>
            <w:noProof/>
            <w:webHidden/>
          </w:rPr>
          <w:t>69</w:t>
        </w:r>
        <w:r w:rsidR="00A753DF">
          <w:rPr>
            <w:noProof/>
            <w:webHidden/>
          </w:rPr>
          <w:fldChar w:fldCharType="end"/>
        </w:r>
      </w:hyperlink>
    </w:p>
    <w:p w14:paraId="1A259125" w14:textId="129E2255"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54" w:history="1">
        <w:r w:rsidR="00A753DF" w:rsidRPr="00602AC3">
          <w:rPr>
            <w:rStyle w:val="Hipervnculo"/>
            <w:noProof/>
          </w:rPr>
          <w:t xml:space="preserve">Figura 14 </w:t>
        </w:r>
        <w:r w:rsidR="00A753DF" w:rsidRPr="00602AC3">
          <w:rPr>
            <w:rStyle w:val="Hipervnculo"/>
            <w:bCs/>
            <w:i/>
            <w:noProof/>
          </w:rPr>
          <w:t>Flujograma del proceso</w:t>
        </w:r>
        <w:r w:rsidR="00A753DF">
          <w:rPr>
            <w:noProof/>
            <w:webHidden/>
          </w:rPr>
          <w:tab/>
        </w:r>
        <w:r w:rsidR="00A753DF">
          <w:rPr>
            <w:noProof/>
            <w:webHidden/>
          </w:rPr>
          <w:fldChar w:fldCharType="begin"/>
        </w:r>
        <w:r w:rsidR="00A753DF">
          <w:rPr>
            <w:noProof/>
            <w:webHidden/>
          </w:rPr>
          <w:instrText xml:space="preserve"> PAGEREF _Toc159263254 \h </w:instrText>
        </w:r>
        <w:r w:rsidR="00A753DF">
          <w:rPr>
            <w:noProof/>
            <w:webHidden/>
          </w:rPr>
        </w:r>
        <w:r w:rsidR="00A753DF">
          <w:rPr>
            <w:noProof/>
            <w:webHidden/>
          </w:rPr>
          <w:fldChar w:fldCharType="separate"/>
        </w:r>
        <w:r w:rsidR="00A753DF">
          <w:rPr>
            <w:noProof/>
            <w:webHidden/>
          </w:rPr>
          <w:t>71</w:t>
        </w:r>
        <w:r w:rsidR="00A753DF">
          <w:rPr>
            <w:noProof/>
            <w:webHidden/>
          </w:rPr>
          <w:fldChar w:fldCharType="end"/>
        </w:r>
      </w:hyperlink>
    </w:p>
    <w:p w14:paraId="2E3E0146" w14:textId="59CB4041"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55" w:history="1">
        <w:r w:rsidR="00A753DF" w:rsidRPr="00602AC3">
          <w:rPr>
            <w:rStyle w:val="Hipervnculo"/>
            <w:noProof/>
          </w:rPr>
          <w:t xml:space="preserve">Figura 15 </w:t>
        </w:r>
        <w:r w:rsidR="00A753DF" w:rsidRPr="00602AC3">
          <w:rPr>
            <w:rStyle w:val="Hipervnculo"/>
            <w:bCs/>
            <w:i/>
            <w:noProof/>
          </w:rPr>
          <w:t>Flujograma del proceso</w:t>
        </w:r>
        <w:r w:rsidR="00A753DF">
          <w:rPr>
            <w:noProof/>
            <w:webHidden/>
          </w:rPr>
          <w:tab/>
        </w:r>
        <w:r w:rsidR="00A753DF">
          <w:rPr>
            <w:noProof/>
            <w:webHidden/>
          </w:rPr>
          <w:fldChar w:fldCharType="begin"/>
        </w:r>
        <w:r w:rsidR="00A753DF">
          <w:rPr>
            <w:noProof/>
            <w:webHidden/>
          </w:rPr>
          <w:instrText xml:space="preserve"> PAGEREF _Toc159263255 \h </w:instrText>
        </w:r>
        <w:r w:rsidR="00A753DF">
          <w:rPr>
            <w:noProof/>
            <w:webHidden/>
          </w:rPr>
        </w:r>
        <w:r w:rsidR="00A753DF">
          <w:rPr>
            <w:noProof/>
            <w:webHidden/>
          </w:rPr>
          <w:fldChar w:fldCharType="separate"/>
        </w:r>
        <w:r w:rsidR="00A753DF">
          <w:rPr>
            <w:noProof/>
            <w:webHidden/>
          </w:rPr>
          <w:t>73</w:t>
        </w:r>
        <w:r w:rsidR="00A753DF">
          <w:rPr>
            <w:noProof/>
            <w:webHidden/>
          </w:rPr>
          <w:fldChar w:fldCharType="end"/>
        </w:r>
      </w:hyperlink>
    </w:p>
    <w:p w14:paraId="1BC3A330" w14:textId="38AB6680"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56" w:history="1">
        <w:r w:rsidR="00A753DF" w:rsidRPr="00602AC3">
          <w:rPr>
            <w:rStyle w:val="Hipervnculo"/>
            <w:noProof/>
          </w:rPr>
          <w:t xml:space="preserve">Figura 16 </w:t>
        </w:r>
        <w:r w:rsidR="00A753DF" w:rsidRPr="00602AC3">
          <w:rPr>
            <w:rStyle w:val="Hipervnculo"/>
            <w:bCs/>
            <w:i/>
            <w:noProof/>
          </w:rPr>
          <w:t>Flujograma del proceso</w:t>
        </w:r>
        <w:r w:rsidR="00A753DF">
          <w:rPr>
            <w:noProof/>
            <w:webHidden/>
          </w:rPr>
          <w:tab/>
        </w:r>
        <w:r w:rsidR="00A753DF">
          <w:rPr>
            <w:noProof/>
            <w:webHidden/>
          </w:rPr>
          <w:fldChar w:fldCharType="begin"/>
        </w:r>
        <w:r w:rsidR="00A753DF">
          <w:rPr>
            <w:noProof/>
            <w:webHidden/>
          </w:rPr>
          <w:instrText xml:space="preserve"> PAGEREF _Toc159263256 \h </w:instrText>
        </w:r>
        <w:r w:rsidR="00A753DF">
          <w:rPr>
            <w:noProof/>
            <w:webHidden/>
          </w:rPr>
        </w:r>
        <w:r w:rsidR="00A753DF">
          <w:rPr>
            <w:noProof/>
            <w:webHidden/>
          </w:rPr>
          <w:fldChar w:fldCharType="separate"/>
        </w:r>
        <w:r w:rsidR="00A753DF">
          <w:rPr>
            <w:noProof/>
            <w:webHidden/>
          </w:rPr>
          <w:t>75</w:t>
        </w:r>
        <w:r w:rsidR="00A753DF">
          <w:rPr>
            <w:noProof/>
            <w:webHidden/>
          </w:rPr>
          <w:fldChar w:fldCharType="end"/>
        </w:r>
      </w:hyperlink>
    </w:p>
    <w:p w14:paraId="3B582A3A" w14:textId="39FD4EC7"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57" w:history="1">
        <w:r w:rsidR="00A753DF" w:rsidRPr="00602AC3">
          <w:rPr>
            <w:rStyle w:val="Hipervnculo"/>
            <w:noProof/>
          </w:rPr>
          <w:t xml:space="preserve">Figura 17 </w:t>
        </w:r>
        <w:r w:rsidR="00A753DF" w:rsidRPr="00602AC3">
          <w:rPr>
            <w:rStyle w:val="Hipervnculo"/>
            <w:bCs/>
            <w:i/>
            <w:noProof/>
          </w:rPr>
          <w:t>Flujograma del proceso</w:t>
        </w:r>
        <w:r w:rsidR="00A753DF">
          <w:rPr>
            <w:noProof/>
            <w:webHidden/>
          </w:rPr>
          <w:tab/>
        </w:r>
        <w:r w:rsidR="00A753DF">
          <w:rPr>
            <w:noProof/>
            <w:webHidden/>
          </w:rPr>
          <w:fldChar w:fldCharType="begin"/>
        </w:r>
        <w:r w:rsidR="00A753DF">
          <w:rPr>
            <w:noProof/>
            <w:webHidden/>
          </w:rPr>
          <w:instrText xml:space="preserve"> PAGEREF _Toc159263257 \h </w:instrText>
        </w:r>
        <w:r w:rsidR="00A753DF">
          <w:rPr>
            <w:noProof/>
            <w:webHidden/>
          </w:rPr>
        </w:r>
        <w:r w:rsidR="00A753DF">
          <w:rPr>
            <w:noProof/>
            <w:webHidden/>
          </w:rPr>
          <w:fldChar w:fldCharType="separate"/>
        </w:r>
        <w:r w:rsidR="00A753DF">
          <w:rPr>
            <w:noProof/>
            <w:webHidden/>
          </w:rPr>
          <w:t>77</w:t>
        </w:r>
        <w:r w:rsidR="00A753DF">
          <w:rPr>
            <w:noProof/>
            <w:webHidden/>
          </w:rPr>
          <w:fldChar w:fldCharType="end"/>
        </w:r>
      </w:hyperlink>
    </w:p>
    <w:p w14:paraId="4058B8FB" w14:textId="36E04593"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58" w:history="1">
        <w:r w:rsidR="00A753DF" w:rsidRPr="00602AC3">
          <w:rPr>
            <w:rStyle w:val="Hipervnculo"/>
            <w:noProof/>
          </w:rPr>
          <w:t xml:space="preserve">Figura 18 </w:t>
        </w:r>
        <w:r w:rsidR="00A753DF" w:rsidRPr="00602AC3">
          <w:rPr>
            <w:rStyle w:val="Hipervnculo"/>
            <w:bCs/>
            <w:i/>
            <w:noProof/>
          </w:rPr>
          <w:t>Flujograma del proceso</w:t>
        </w:r>
        <w:r w:rsidR="00A753DF">
          <w:rPr>
            <w:noProof/>
            <w:webHidden/>
          </w:rPr>
          <w:tab/>
        </w:r>
        <w:r w:rsidR="00A753DF">
          <w:rPr>
            <w:noProof/>
            <w:webHidden/>
          </w:rPr>
          <w:fldChar w:fldCharType="begin"/>
        </w:r>
        <w:r w:rsidR="00A753DF">
          <w:rPr>
            <w:noProof/>
            <w:webHidden/>
          </w:rPr>
          <w:instrText xml:space="preserve"> PAGEREF _Toc159263258 \h </w:instrText>
        </w:r>
        <w:r w:rsidR="00A753DF">
          <w:rPr>
            <w:noProof/>
            <w:webHidden/>
          </w:rPr>
        </w:r>
        <w:r w:rsidR="00A753DF">
          <w:rPr>
            <w:noProof/>
            <w:webHidden/>
          </w:rPr>
          <w:fldChar w:fldCharType="separate"/>
        </w:r>
        <w:r w:rsidR="00A753DF">
          <w:rPr>
            <w:noProof/>
            <w:webHidden/>
          </w:rPr>
          <w:t>79</w:t>
        </w:r>
        <w:r w:rsidR="00A753DF">
          <w:rPr>
            <w:noProof/>
            <w:webHidden/>
          </w:rPr>
          <w:fldChar w:fldCharType="end"/>
        </w:r>
      </w:hyperlink>
    </w:p>
    <w:p w14:paraId="26BD3AB8" w14:textId="2DA05A82"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59" w:history="1">
        <w:r w:rsidR="00A753DF" w:rsidRPr="00602AC3">
          <w:rPr>
            <w:rStyle w:val="Hipervnculo"/>
            <w:noProof/>
          </w:rPr>
          <w:t xml:space="preserve">Figura 19 </w:t>
        </w:r>
        <w:r w:rsidR="00A753DF" w:rsidRPr="00602AC3">
          <w:rPr>
            <w:rStyle w:val="Hipervnculo"/>
            <w:bCs/>
            <w:i/>
            <w:noProof/>
          </w:rPr>
          <w:t>Flujograma del proceso</w:t>
        </w:r>
        <w:r w:rsidR="00A753DF">
          <w:rPr>
            <w:noProof/>
            <w:webHidden/>
          </w:rPr>
          <w:tab/>
        </w:r>
        <w:r w:rsidR="00A753DF">
          <w:rPr>
            <w:noProof/>
            <w:webHidden/>
          </w:rPr>
          <w:fldChar w:fldCharType="begin"/>
        </w:r>
        <w:r w:rsidR="00A753DF">
          <w:rPr>
            <w:noProof/>
            <w:webHidden/>
          </w:rPr>
          <w:instrText xml:space="preserve"> PAGEREF _Toc159263259 \h </w:instrText>
        </w:r>
        <w:r w:rsidR="00A753DF">
          <w:rPr>
            <w:noProof/>
            <w:webHidden/>
          </w:rPr>
        </w:r>
        <w:r w:rsidR="00A753DF">
          <w:rPr>
            <w:noProof/>
            <w:webHidden/>
          </w:rPr>
          <w:fldChar w:fldCharType="separate"/>
        </w:r>
        <w:r w:rsidR="00A753DF">
          <w:rPr>
            <w:noProof/>
            <w:webHidden/>
          </w:rPr>
          <w:t>82</w:t>
        </w:r>
        <w:r w:rsidR="00A753DF">
          <w:rPr>
            <w:noProof/>
            <w:webHidden/>
          </w:rPr>
          <w:fldChar w:fldCharType="end"/>
        </w:r>
      </w:hyperlink>
    </w:p>
    <w:p w14:paraId="44826DE6" w14:textId="3A61B1EE"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60" w:history="1">
        <w:r w:rsidR="00A753DF" w:rsidRPr="00602AC3">
          <w:rPr>
            <w:rStyle w:val="Hipervnculo"/>
            <w:noProof/>
          </w:rPr>
          <w:t xml:space="preserve">Figura 20 </w:t>
        </w:r>
        <w:r w:rsidR="00A753DF" w:rsidRPr="00602AC3">
          <w:rPr>
            <w:rStyle w:val="Hipervnculo"/>
            <w:bCs/>
            <w:i/>
            <w:noProof/>
          </w:rPr>
          <w:t>Flujograma del proceso</w:t>
        </w:r>
        <w:r w:rsidR="00A753DF">
          <w:rPr>
            <w:noProof/>
            <w:webHidden/>
          </w:rPr>
          <w:tab/>
        </w:r>
        <w:r w:rsidR="00A753DF">
          <w:rPr>
            <w:noProof/>
            <w:webHidden/>
          </w:rPr>
          <w:fldChar w:fldCharType="begin"/>
        </w:r>
        <w:r w:rsidR="00A753DF">
          <w:rPr>
            <w:noProof/>
            <w:webHidden/>
          </w:rPr>
          <w:instrText xml:space="preserve"> PAGEREF _Toc159263260 \h </w:instrText>
        </w:r>
        <w:r w:rsidR="00A753DF">
          <w:rPr>
            <w:noProof/>
            <w:webHidden/>
          </w:rPr>
        </w:r>
        <w:r w:rsidR="00A753DF">
          <w:rPr>
            <w:noProof/>
            <w:webHidden/>
          </w:rPr>
          <w:fldChar w:fldCharType="separate"/>
        </w:r>
        <w:r w:rsidR="00A753DF">
          <w:rPr>
            <w:noProof/>
            <w:webHidden/>
          </w:rPr>
          <w:t>84</w:t>
        </w:r>
        <w:r w:rsidR="00A753DF">
          <w:rPr>
            <w:noProof/>
            <w:webHidden/>
          </w:rPr>
          <w:fldChar w:fldCharType="end"/>
        </w:r>
      </w:hyperlink>
    </w:p>
    <w:p w14:paraId="5ABEEE37" w14:textId="574230E0"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61" w:history="1">
        <w:r w:rsidR="00A753DF" w:rsidRPr="00602AC3">
          <w:rPr>
            <w:rStyle w:val="Hipervnculo"/>
            <w:noProof/>
          </w:rPr>
          <w:t xml:space="preserve">Figura 21 </w:t>
        </w:r>
        <w:r w:rsidR="00A753DF" w:rsidRPr="00602AC3">
          <w:rPr>
            <w:rStyle w:val="Hipervnculo"/>
            <w:bCs/>
            <w:i/>
            <w:noProof/>
          </w:rPr>
          <w:t>Flujograma del proceso</w:t>
        </w:r>
        <w:r w:rsidR="00A753DF">
          <w:rPr>
            <w:noProof/>
            <w:webHidden/>
          </w:rPr>
          <w:tab/>
        </w:r>
        <w:r w:rsidR="00A753DF">
          <w:rPr>
            <w:noProof/>
            <w:webHidden/>
          </w:rPr>
          <w:fldChar w:fldCharType="begin"/>
        </w:r>
        <w:r w:rsidR="00A753DF">
          <w:rPr>
            <w:noProof/>
            <w:webHidden/>
          </w:rPr>
          <w:instrText xml:space="preserve"> PAGEREF _Toc159263261 \h </w:instrText>
        </w:r>
        <w:r w:rsidR="00A753DF">
          <w:rPr>
            <w:noProof/>
            <w:webHidden/>
          </w:rPr>
        </w:r>
        <w:r w:rsidR="00A753DF">
          <w:rPr>
            <w:noProof/>
            <w:webHidden/>
          </w:rPr>
          <w:fldChar w:fldCharType="separate"/>
        </w:r>
        <w:r w:rsidR="00A753DF">
          <w:rPr>
            <w:noProof/>
            <w:webHidden/>
          </w:rPr>
          <w:t>86</w:t>
        </w:r>
        <w:r w:rsidR="00A753DF">
          <w:rPr>
            <w:noProof/>
            <w:webHidden/>
          </w:rPr>
          <w:fldChar w:fldCharType="end"/>
        </w:r>
      </w:hyperlink>
    </w:p>
    <w:p w14:paraId="69C58FC4" w14:textId="288F3CBF" w:rsidR="00A753DF" w:rsidRDefault="00A86B3C" w:rsidP="00A753DF">
      <w:pPr>
        <w:pStyle w:val="Tabladeilustraciones"/>
        <w:tabs>
          <w:tab w:val="right" w:leader="dot" w:pos="9016"/>
        </w:tabs>
        <w:ind w:firstLine="709"/>
        <w:rPr>
          <w:rFonts w:asciiTheme="minorHAnsi" w:eastAsiaTheme="minorEastAsia" w:hAnsiTheme="minorHAnsi" w:cstheme="minorBidi"/>
          <w:noProof/>
          <w:kern w:val="2"/>
          <w:lang w:val="es-EC" w:eastAsia="es-EC"/>
          <w14:ligatures w14:val="standardContextual"/>
        </w:rPr>
      </w:pPr>
      <w:hyperlink w:anchor="_Toc159263262" w:history="1">
        <w:r w:rsidR="00A753DF" w:rsidRPr="00602AC3">
          <w:rPr>
            <w:rStyle w:val="Hipervnculo"/>
            <w:noProof/>
          </w:rPr>
          <w:t xml:space="preserve">Figura 22 </w:t>
        </w:r>
        <w:r w:rsidR="00A753DF" w:rsidRPr="00602AC3">
          <w:rPr>
            <w:rStyle w:val="Hipervnculo"/>
            <w:bCs/>
            <w:i/>
            <w:noProof/>
          </w:rPr>
          <w:t>Flujograma del proceso</w:t>
        </w:r>
        <w:r w:rsidR="00A753DF">
          <w:rPr>
            <w:noProof/>
            <w:webHidden/>
          </w:rPr>
          <w:tab/>
        </w:r>
        <w:r w:rsidR="00A753DF">
          <w:rPr>
            <w:noProof/>
            <w:webHidden/>
          </w:rPr>
          <w:fldChar w:fldCharType="begin"/>
        </w:r>
        <w:r w:rsidR="00A753DF">
          <w:rPr>
            <w:noProof/>
            <w:webHidden/>
          </w:rPr>
          <w:instrText xml:space="preserve"> PAGEREF _Toc159263262 \h </w:instrText>
        </w:r>
        <w:r w:rsidR="00A753DF">
          <w:rPr>
            <w:noProof/>
            <w:webHidden/>
          </w:rPr>
        </w:r>
        <w:r w:rsidR="00A753DF">
          <w:rPr>
            <w:noProof/>
            <w:webHidden/>
          </w:rPr>
          <w:fldChar w:fldCharType="separate"/>
        </w:r>
        <w:r w:rsidR="00A753DF">
          <w:rPr>
            <w:noProof/>
            <w:webHidden/>
          </w:rPr>
          <w:t>88</w:t>
        </w:r>
        <w:r w:rsidR="00A753DF">
          <w:rPr>
            <w:noProof/>
            <w:webHidden/>
          </w:rPr>
          <w:fldChar w:fldCharType="end"/>
        </w:r>
      </w:hyperlink>
    </w:p>
    <w:p w14:paraId="60156A30" w14:textId="5B293F99" w:rsidR="00AB6BBF" w:rsidRDefault="00BE759B" w:rsidP="00D04658">
      <w:pPr>
        <w:ind w:firstLine="720"/>
      </w:pPr>
      <w:r>
        <w:fldChar w:fldCharType="end"/>
      </w:r>
    </w:p>
    <w:p w14:paraId="3BFF794E" w14:textId="77777777" w:rsidR="00AB6BBF" w:rsidRDefault="00AB6BBF" w:rsidP="00D04658">
      <w:pPr>
        <w:ind w:firstLine="720"/>
      </w:pPr>
    </w:p>
    <w:p w14:paraId="174AA8AD" w14:textId="2635B776" w:rsidR="00AB6BBF" w:rsidRDefault="00AB6BBF" w:rsidP="00D04658">
      <w:pPr>
        <w:widowControl/>
        <w:autoSpaceDE/>
        <w:autoSpaceDN/>
        <w:spacing w:after="160" w:line="259" w:lineRule="auto"/>
        <w:ind w:firstLine="720"/>
      </w:pPr>
      <w:r>
        <w:br w:type="page"/>
      </w:r>
    </w:p>
    <w:p w14:paraId="5FD06B4C" w14:textId="28326604" w:rsidR="00054840" w:rsidRDefault="00054840" w:rsidP="00D04658">
      <w:pPr>
        <w:pStyle w:val="Ttulo1"/>
        <w:ind w:firstLine="720"/>
        <w:jc w:val="left"/>
      </w:pPr>
      <w:bookmarkStart w:id="5" w:name="_Toc159263146"/>
      <w:r>
        <w:lastRenderedPageBreak/>
        <w:t>Índice de anexos</w:t>
      </w:r>
      <w:bookmarkEnd w:id="5"/>
      <w:r>
        <w:t xml:space="preserve"> </w:t>
      </w:r>
    </w:p>
    <w:p w14:paraId="0D724D54" w14:textId="568CA38A" w:rsidR="0074503A" w:rsidRDefault="00054840"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r w:rsidRPr="0086630A">
        <w:rPr>
          <w:lang w:val="es-EC" w:eastAsia="es-EC"/>
        </w:rPr>
        <w:fldChar w:fldCharType="begin"/>
      </w:r>
      <w:r w:rsidRPr="0086630A">
        <w:rPr>
          <w:lang w:val="es-EC" w:eastAsia="es-EC"/>
        </w:rPr>
        <w:instrText xml:space="preserve"> TOC \h \z \c "Anexo" </w:instrText>
      </w:r>
      <w:r w:rsidRPr="0086630A">
        <w:rPr>
          <w:lang w:val="es-EC" w:eastAsia="es-EC"/>
        </w:rPr>
        <w:fldChar w:fldCharType="separate"/>
      </w:r>
      <w:hyperlink w:anchor="_Toc158048850" w:history="1">
        <w:r w:rsidR="0074503A" w:rsidRPr="00CB0A0A">
          <w:rPr>
            <w:rStyle w:val="Hipervnculo"/>
            <w:rFonts w:cs="Arial"/>
            <w:noProof/>
            <w:lang w:val="es-EC"/>
          </w:rPr>
          <w:t xml:space="preserve">Anexo 1 </w:t>
        </w:r>
        <w:r w:rsidR="0074503A" w:rsidRPr="00CB0A0A">
          <w:rPr>
            <w:rStyle w:val="Hipervnculo"/>
            <w:rFonts w:cs="Arial"/>
            <w:bCs/>
            <w:i/>
            <w:noProof/>
            <w:lang w:val="es-EC"/>
          </w:rPr>
          <w:t>Proceso de actualización o rectificación de datos de terreno o construcción</w:t>
        </w:r>
        <w:r w:rsidR="0074503A">
          <w:rPr>
            <w:noProof/>
            <w:webHidden/>
          </w:rPr>
          <w:tab/>
        </w:r>
        <w:r w:rsidR="0074503A">
          <w:rPr>
            <w:noProof/>
            <w:webHidden/>
          </w:rPr>
          <w:fldChar w:fldCharType="begin"/>
        </w:r>
        <w:r w:rsidR="0074503A">
          <w:rPr>
            <w:noProof/>
            <w:webHidden/>
          </w:rPr>
          <w:instrText xml:space="preserve"> PAGEREF _Toc158048850 \h </w:instrText>
        </w:r>
        <w:r w:rsidR="0074503A">
          <w:rPr>
            <w:noProof/>
            <w:webHidden/>
          </w:rPr>
        </w:r>
        <w:r w:rsidR="0074503A">
          <w:rPr>
            <w:noProof/>
            <w:webHidden/>
          </w:rPr>
          <w:fldChar w:fldCharType="separate"/>
        </w:r>
        <w:r w:rsidR="0074503A">
          <w:rPr>
            <w:noProof/>
            <w:webHidden/>
          </w:rPr>
          <w:t>99</w:t>
        </w:r>
        <w:r w:rsidR="0074503A">
          <w:rPr>
            <w:noProof/>
            <w:webHidden/>
          </w:rPr>
          <w:fldChar w:fldCharType="end"/>
        </w:r>
      </w:hyperlink>
    </w:p>
    <w:p w14:paraId="750D55CC" w14:textId="197C6E38"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51" w:history="1">
        <w:r w:rsidR="0074503A" w:rsidRPr="00CB0A0A">
          <w:rPr>
            <w:rStyle w:val="Hipervnculo"/>
            <w:rFonts w:cs="Arial"/>
            <w:noProof/>
            <w:lang w:val="es-EC"/>
          </w:rPr>
          <w:t xml:space="preserve">Anexo 2 </w:t>
        </w:r>
        <w:r w:rsidR="0074503A" w:rsidRPr="00CB0A0A">
          <w:rPr>
            <w:rStyle w:val="Hipervnculo"/>
            <w:rFonts w:cs="Arial"/>
            <w:bCs/>
            <w:i/>
            <w:noProof/>
            <w:lang w:val="es-EC"/>
          </w:rPr>
          <w:t>Proceso de actualización de datos alfanuméricos del predio</w:t>
        </w:r>
        <w:r w:rsidR="0074503A">
          <w:rPr>
            <w:noProof/>
            <w:webHidden/>
          </w:rPr>
          <w:tab/>
        </w:r>
        <w:r w:rsidR="0074503A">
          <w:rPr>
            <w:noProof/>
            <w:webHidden/>
          </w:rPr>
          <w:fldChar w:fldCharType="begin"/>
        </w:r>
        <w:r w:rsidR="0074503A">
          <w:rPr>
            <w:noProof/>
            <w:webHidden/>
          </w:rPr>
          <w:instrText xml:space="preserve"> PAGEREF _Toc158048851 \h </w:instrText>
        </w:r>
        <w:r w:rsidR="0074503A">
          <w:rPr>
            <w:noProof/>
            <w:webHidden/>
          </w:rPr>
        </w:r>
        <w:r w:rsidR="0074503A">
          <w:rPr>
            <w:noProof/>
            <w:webHidden/>
          </w:rPr>
          <w:fldChar w:fldCharType="separate"/>
        </w:r>
        <w:r w:rsidR="0074503A">
          <w:rPr>
            <w:noProof/>
            <w:webHidden/>
          </w:rPr>
          <w:t>100</w:t>
        </w:r>
        <w:r w:rsidR="0074503A">
          <w:rPr>
            <w:noProof/>
            <w:webHidden/>
          </w:rPr>
          <w:fldChar w:fldCharType="end"/>
        </w:r>
      </w:hyperlink>
    </w:p>
    <w:p w14:paraId="1BA15B7D" w14:textId="2F2C1962"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52" w:history="1">
        <w:r w:rsidR="0074503A" w:rsidRPr="00CB0A0A">
          <w:rPr>
            <w:rStyle w:val="Hipervnculo"/>
            <w:rFonts w:cs="Arial"/>
            <w:noProof/>
            <w:lang w:val="es-EC"/>
          </w:rPr>
          <w:t xml:space="preserve">Anexo 1 </w:t>
        </w:r>
        <w:r w:rsidR="0074503A" w:rsidRPr="00CB0A0A">
          <w:rPr>
            <w:rStyle w:val="Hipervnculo"/>
            <w:rFonts w:cs="Arial"/>
            <w:bCs/>
            <w:i/>
            <w:noProof/>
            <w:lang w:val="es-EC"/>
          </w:rPr>
          <w:t>Proceso de certificación de documentos en general</w:t>
        </w:r>
        <w:r w:rsidR="0074503A">
          <w:rPr>
            <w:noProof/>
            <w:webHidden/>
          </w:rPr>
          <w:tab/>
        </w:r>
        <w:r w:rsidR="0074503A">
          <w:rPr>
            <w:noProof/>
            <w:webHidden/>
          </w:rPr>
          <w:fldChar w:fldCharType="begin"/>
        </w:r>
        <w:r w:rsidR="0074503A">
          <w:rPr>
            <w:noProof/>
            <w:webHidden/>
          </w:rPr>
          <w:instrText xml:space="preserve"> PAGEREF _Toc158048852 \h </w:instrText>
        </w:r>
        <w:r w:rsidR="0074503A">
          <w:rPr>
            <w:noProof/>
            <w:webHidden/>
          </w:rPr>
        </w:r>
        <w:r w:rsidR="0074503A">
          <w:rPr>
            <w:noProof/>
            <w:webHidden/>
          </w:rPr>
          <w:fldChar w:fldCharType="separate"/>
        </w:r>
        <w:r w:rsidR="0074503A">
          <w:rPr>
            <w:noProof/>
            <w:webHidden/>
          </w:rPr>
          <w:t>101</w:t>
        </w:r>
        <w:r w:rsidR="0074503A">
          <w:rPr>
            <w:noProof/>
            <w:webHidden/>
          </w:rPr>
          <w:fldChar w:fldCharType="end"/>
        </w:r>
      </w:hyperlink>
    </w:p>
    <w:p w14:paraId="183F7EF0" w14:textId="0A6A6E98"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53" w:history="1">
        <w:r w:rsidR="0074503A" w:rsidRPr="00CB0A0A">
          <w:rPr>
            <w:rStyle w:val="Hipervnculo"/>
            <w:rFonts w:cs="Arial"/>
            <w:noProof/>
            <w:lang w:val="es-EC"/>
          </w:rPr>
          <w:t xml:space="preserve">Anexo 4 </w:t>
        </w:r>
        <w:r w:rsidR="0074503A" w:rsidRPr="00CB0A0A">
          <w:rPr>
            <w:rStyle w:val="Hipervnculo"/>
            <w:rFonts w:cs="Arial"/>
            <w:bCs/>
            <w:i/>
            <w:noProof/>
            <w:lang w:val="es-EC"/>
          </w:rPr>
          <w:t>Proceso de ingreso de predios al catastro</w:t>
        </w:r>
        <w:r w:rsidR="0074503A">
          <w:rPr>
            <w:noProof/>
            <w:webHidden/>
          </w:rPr>
          <w:tab/>
        </w:r>
        <w:r w:rsidR="0074503A">
          <w:rPr>
            <w:noProof/>
            <w:webHidden/>
          </w:rPr>
          <w:fldChar w:fldCharType="begin"/>
        </w:r>
        <w:r w:rsidR="0074503A">
          <w:rPr>
            <w:noProof/>
            <w:webHidden/>
          </w:rPr>
          <w:instrText xml:space="preserve"> PAGEREF _Toc158048853 \h </w:instrText>
        </w:r>
        <w:r w:rsidR="0074503A">
          <w:rPr>
            <w:noProof/>
            <w:webHidden/>
          </w:rPr>
        </w:r>
        <w:r w:rsidR="0074503A">
          <w:rPr>
            <w:noProof/>
            <w:webHidden/>
          </w:rPr>
          <w:fldChar w:fldCharType="separate"/>
        </w:r>
        <w:r w:rsidR="0074503A">
          <w:rPr>
            <w:noProof/>
            <w:webHidden/>
          </w:rPr>
          <w:t>102</w:t>
        </w:r>
        <w:r w:rsidR="0074503A">
          <w:rPr>
            <w:noProof/>
            <w:webHidden/>
          </w:rPr>
          <w:fldChar w:fldCharType="end"/>
        </w:r>
      </w:hyperlink>
    </w:p>
    <w:p w14:paraId="56F57D53" w14:textId="04142B99"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54" w:history="1">
        <w:r w:rsidR="0074503A" w:rsidRPr="00CB0A0A">
          <w:rPr>
            <w:rStyle w:val="Hipervnculo"/>
            <w:rFonts w:cs="Arial"/>
            <w:noProof/>
            <w:lang w:val="es-EC"/>
          </w:rPr>
          <w:t xml:space="preserve">Anexo 5 </w:t>
        </w:r>
        <w:r w:rsidR="0074503A" w:rsidRPr="00CB0A0A">
          <w:rPr>
            <w:rStyle w:val="Hipervnculo"/>
            <w:rFonts w:cs="Arial"/>
            <w:bCs/>
            <w:i/>
            <w:noProof/>
            <w:lang w:val="es-EC"/>
          </w:rPr>
          <w:t>Proceso de cambio de nombre de posesionario</w:t>
        </w:r>
        <w:r w:rsidR="0074503A">
          <w:rPr>
            <w:noProof/>
            <w:webHidden/>
          </w:rPr>
          <w:tab/>
        </w:r>
        <w:r w:rsidR="0074503A">
          <w:rPr>
            <w:noProof/>
            <w:webHidden/>
          </w:rPr>
          <w:fldChar w:fldCharType="begin"/>
        </w:r>
        <w:r w:rsidR="0074503A">
          <w:rPr>
            <w:noProof/>
            <w:webHidden/>
          </w:rPr>
          <w:instrText xml:space="preserve"> PAGEREF _Toc158048854 \h </w:instrText>
        </w:r>
        <w:r w:rsidR="0074503A">
          <w:rPr>
            <w:noProof/>
            <w:webHidden/>
          </w:rPr>
        </w:r>
        <w:r w:rsidR="0074503A">
          <w:rPr>
            <w:noProof/>
            <w:webHidden/>
          </w:rPr>
          <w:fldChar w:fldCharType="separate"/>
        </w:r>
        <w:r w:rsidR="0074503A">
          <w:rPr>
            <w:noProof/>
            <w:webHidden/>
          </w:rPr>
          <w:t>103</w:t>
        </w:r>
        <w:r w:rsidR="0074503A">
          <w:rPr>
            <w:noProof/>
            <w:webHidden/>
          </w:rPr>
          <w:fldChar w:fldCharType="end"/>
        </w:r>
      </w:hyperlink>
    </w:p>
    <w:p w14:paraId="22D5C593" w14:textId="0989DB5F"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55" w:history="1">
        <w:r w:rsidR="0074503A" w:rsidRPr="00CB0A0A">
          <w:rPr>
            <w:rStyle w:val="Hipervnculo"/>
            <w:rFonts w:cs="Arial"/>
            <w:noProof/>
            <w:lang w:val="es-EC"/>
          </w:rPr>
          <w:t xml:space="preserve">Anexo 6 </w:t>
        </w:r>
        <w:r w:rsidR="0074503A" w:rsidRPr="00CB0A0A">
          <w:rPr>
            <w:rStyle w:val="Hipervnculo"/>
            <w:rFonts w:cs="Arial"/>
            <w:bCs/>
            <w:i/>
            <w:noProof/>
            <w:lang w:val="es-EC"/>
          </w:rPr>
          <w:t>Proceso de certificado de transferencia de dominio</w:t>
        </w:r>
        <w:r w:rsidR="0074503A">
          <w:rPr>
            <w:noProof/>
            <w:webHidden/>
          </w:rPr>
          <w:tab/>
        </w:r>
        <w:r w:rsidR="0074503A">
          <w:rPr>
            <w:noProof/>
            <w:webHidden/>
          </w:rPr>
          <w:fldChar w:fldCharType="begin"/>
        </w:r>
        <w:r w:rsidR="0074503A">
          <w:rPr>
            <w:noProof/>
            <w:webHidden/>
          </w:rPr>
          <w:instrText xml:space="preserve"> PAGEREF _Toc158048855 \h </w:instrText>
        </w:r>
        <w:r w:rsidR="0074503A">
          <w:rPr>
            <w:noProof/>
            <w:webHidden/>
          </w:rPr>
        </w:r>
        <w:r w:rsidR="0074503A">
          <w:rPr>
            <w:noProof/>
            <w:webHidden/>
          </w:rPr>
          <w:fldChar w:fldCharType="separate"/>
        </w:r>
        <w:r w:rsidR="0074503A">
          <w:rPr>
            <w:noProof/>
            <w:webHidden/>
          </w:rPr>
          <w:t>104</w:t>
        </w:r>
        <w:r w:rsidR="0074503A">
          <w:rPr>
            <w:noProof/>
            <w:webHidden/>
          </w:rPr>
          <w:fldChar w:fldCharType="end"/>
        </w:r>
      </w:hyperlink>
    </w:p>
    <w:p w14:paraId="7E096BDE" w14:textId="5F6ACDF6"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56" w:history="1">
        <w:r w:rsidR="0074503A" w:rsidRPr="00CB0A0A">
          <w:rPr>
            <w:rStyle w:val="Hipervnculo"/>
            <w:rFonts w:cs="Arial"/>
            <w:noProof/>
            <w:lang w:val="es-EC"/>
          </w:rPr>
          <w:t xml:space="preserve">Anexo 7 </w:t>
        </w:r>
        <w:r w:rsidR="0074503A" w:rsidRPr="00CB0A0A">
          <w:rPr>
            <w:rStyle w:val="Hipervnculo"/>
            <w:rFonts w:cs="Arial"/>
            <w:bCs/>
            <w:i/>
            <w:noProof/>
            <w:lang w:val="es-EC"/>
          </w:rPr>
          <w:t>Proceso de emisión de certificado de avaluó catastral</w:t>
        </w:r>
        <w:r w:rsidR="0074503A">
          <w:rPr>
            <w:noProof/>
            <w:webHidden/>
          </w:rPr>
          <w:tab/>
        </w:r>
        <w:r w:rsidR="0074503A">
          <w:rPr>
            <w:noProof/>
            <w:webHidden/>
          </w:rPr>
          <w:fldChar w:fldCharType="begin"/>
        </w:r>
        <w:r w:rsidR="0074503A">
          <w:rPr>
            <w:noProof/>
            <w:webHidden/>
          </w:rPr>
          <w:instrText xml:space="preserve"> PAGEREF _Toc158048856 \h </w:instrText>
        </w:r>
        <w:r w:rsidR="0074503A">
          <w:rPr>
            <w:noProof/>
            <w:webHidden/>
          </w:rPr>
        </w:r>
        <w:r w:rsidR="0074503A">
          <w:rPr>
            <w:noProof/>
            <w:webHidden/>
          </w:rPr>
          <w:fldChar w:fldCharType="separate"/>
        </w:r>
        <w:r w:rsidR="0074503A">
          <w:rPr>
            <w:noProof/>
            <w:webHidden/>
          </w:rPr>
          <w:t>105</w:t>
        </w:r>
        <w:r w:rsidR="0074503A">
          <w:rPr>
            <w:noProof/>
            <w:webHidden/>
          </w:rPr>
          <w:fldChar w:fldCharType="end"/>
        </w:r>
      </w:hyperlink>
    </w:p>
    <w:p w14:paraId="4A7C3130" w14:textId="7AFF73A3"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57" w:history="1">
        <w:r w:rsidR="0074503A" w:rsidRPr="00CB0A0A">
          <w:rPr>
            <w:rStyle w:val="Hipervnculo"/>
            <w:rFonts w:cs="Arial"/>
            <w:noProof/>
            <w:lang w:val="es-EC"/>
          </w:rPr>
          <w:t xml:space="preserve">Anexo 8 </w:t>
        </w:r>
        <w:r w:rsidR="0074503A" w:rsidRPr="00CB0A0A">
          <w:rPr>
            <w:rStyle w:val="Hipervnculo"/>
            <w:rFonts w:cs="Arial"/>
            <w:bCs/>
            <w:i/>
            <w:noProof/>
            <w:lang w:val="es-EC"/>
          </w:rPr>
          <w:t>Proceso de emisión de certificado de canon de arrendamiento</w:t>
        </w:r>
        <w:r w:rsidR="0074503A">
          <w:rPr>
            <w:noProof/>
            <w:webHidden/>
          </w:rPr>
          <w:tab/>
        </w:r>
        <w:r w:rsidR="0074503A">
          <w:rPr>
            <w:noProof/>
            <w:webHidden/>
          </w:rPr>
          <w:fldChar w:fldCharType="begin"/>
        </w:r>
        <w:r w:rsidR="0074503A">
          <w:rPr>
            <w:noProof/>
            <w:webHidden/>
          </w:rPr>
          <w:instrText xml:space="preserve"> PAGEREF _Toc158048857 \h </w:instrText>
        </w:r>
        <w:r w:rsidR="0074503A">
          <w:rPr>
            <w:noProof/>
            <w:webHidden/>
          </w:rPr>
        </w:r>
        <w:r w:rsidR="0074503A">
          <w:rPr>
            <w:noProof/>
            <w:webHidden/>
          </w:rPr>
          <w:fldChar w:fldCharType="separate"/>
        </w:r>
        <w:r w:rsidR="0074503A">
          <w:rPr>
            <w:noProof/>
            <w:webHidden/>
          </w:rPr>
          <w:t>106</w:t>
        </w:r>
        <w:r w:rsidR="0074503A">
          <w:rPr>
            <w:noProof/>
            <w:webHidden/>
          </w:rPr>
          <w:fldChar w:fldCharType="end"/>
        </w:r>
      </w:hyperlink>
    </w:p>
    <w:p w14:paraId="1977DCED" w14:textId="5601BB66"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58" w:history="1">
        <w:r w:rsidR="0074503A" w:rsidRPr="00CB0A0A">
          <w:rPr>
            <w:rStyle w:val="Hipervnculo"/>
            <w:rFonts w:cs="Arial"/>
            <w:noProof/>
            <w:lang w:val="es-EC"/>
          </w:rPr>
          <w:t xml:space="preserve">Anexo 9 </w:t>
        </w:r>
        <w:r w:rsidR="0074503A" w:rsidRPr="00CB0A0A">
          <w:rPr>
            <w:rStyle w:val="Hipervnculo"/>
            <w:rFonts w:cs="Arial"/>
            <w:bCs/>
            <w:i/>
            <w:noProof/>
            <w:lang w:val="es-EC"/>
          </w:rPr>
          <w:t>Proceso de certificación de ubicación de coordenadas e información legal catastral</w:t>
        </w:r>
        <w:r w:rsidR="0074503A">
          <w:rPr>
            <w:noProof/>
            <w:webHidden/>
          </w:rPr>
          <w:tab/>
        </w:r>
        <w:r w:rsidR="0074503A">
          <w:rPr>
            <w:noProof/>
            <w:webHidden/>
          </w:rPr>
          <w:fldChar w:fldCharType="begin"/>
        </w:r>
        <w:r w:rsidR="0074503A">
          <w:rPr>
            <w:noProof/>
            <w:webHidden/>
          </w:rPr>
          <w:instrText xml:space="preserve"> PAGEREF _Toc158048858 \h </w:instrText>
        </w:r>
        <w:r w:rsidR="0074503A">
          <w:rPr>
            <w:noProof/>
            <w:webHidden/>
          </w:rPr>
        </w:r>
        <w:r w:rsidR="0074503A">
          <w:rPr>
            <w:noProof/>
            <w:webHidden/>
          </w:rPr>
          <w:fldChar w:fldCharType="separate"/>
        </w:r>
        <w:r w:rsidR="0074503A">
          <w:rPr>
            <w:noProof/>
            <w:webHidden/>
          </w:rPr>
          <w:t>107</w:t>
        </w:r>
        <w:r w:rsidR="0074503A">
          <w:rPr>
            <w:noProof/>
            <w:webHidden/>
          </w:rPr>
          <w:fldChar w:fldCharType="end"/>
        </w:r>
      </w:hyperlink>
    </w:p>
    <w:p w14:paraId="26632573" w14:textId="28E0B3EF"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59" w:history="1">
        <w:r w:rsidR="0074503A" w:rsidRPr="00CB0A0A">
          <w:rPr>
            <w:rStyle w:val="Hipervnculo"/>
            <w:rFonts w:cs="Arial"/>
            <w:noProof/>
            <w:lang w:val="es-EC"/>
          </w:rPr>
          <w:t xml:space="preserve">Anexo 10 </w:t>
        </w:r>
        <w:r w:rsidR="0074503A" w:rsidRPr="00CB0A0A">
          <w:rPr>
            <w:rStyle w:val="Hipervnculo"/>
            <w:rFonts w:cs="Arial"/>
            <w:bCs/>
            <w:i/>
            <w:noProof/>
            <w:lang w:val="es-EC"/>
          </w:rPr>
          <w:t>Proceso de solicitud de revisión de datos y reclamos</w:t>
        </w:r>
        <w:r w:rsidR="0074503A">
          <w:rPr>
            <w:noProof/>
            <w:webHidden/>
          </w:rPr>
          <w:tab/>
        </w:r>
        <w:r w:rsidR="0074503A">
          <w:rPr>
            <w:noProof/>
            <w:webHidden/>
          </w:rPr>
          <w:fldChar w:fldCharType="begin"/>
        </w:r>
        <w:r w:rsidR="0074503A">
          <w:rPr>
            <w:noProof/>
            <w:webHidden/>
          </w:rPr>
          <w:instrText xml:space="preserve"> PAGEREF _Toc158048859 \h </w:instrText>
        </w:r>
        <w:r w:rsidR="0074503A">
          <w:rPr>
            <w:noProof/>
            <w:webHidden/>
          </w:rPr>
        </w:r>
        <w:r w:rsidR="0074503A">
          <w:rPr>
            <w:noProof/>
            <w:webHidden/>
          </w:rPr>
          <w:fldChar w:fldCharType="separate"/>
        </w:r>
        <w:r w:rsidR="0074503A">
          <w:rPr>
            <w:noProof/>
            <w:webHidden/>
          </w:rPr>
          <w:t>108</w:t>
        </w:r>
        <w:r w:rsidR="0074503A">
          <w:rPr>
            <w:noProof/>
            <w:webHidden/>
          </w:rPr>
          <w:fldChar w:fldCharType="end"/>
        </w:r>
      </w:hyperlink>
    </w:p>
    <w:p w14:paraId="44A06CD7" w14:textId="33267871"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60" w:history="1">
        <w:r w:rsidR="0074503A" w:rsidRPr="00CB0A0A">
          <w:rPr>
            <w:rStyle w:val="Hipervnculo"/>
            <w:rFonts w:cs="Arial"/>
            <w:noProof/>
            <w:lang w:val="es-EC"/>
          </w:rPr>
          <w:t xml:space="preserve">Anexo 11 </w:t>
        </w:r>
        <w:r w:rsidR="0074503A" w:rsidRPr="00CB0A0A">
          <w:rPr>
            <w:rStyle w:val="Hipervnculo"/>
            <w:rFonts w:cs="Arial"/>
            <w:bCs/>
            <w:i/>
            <w:noProof/>
            <w:lang w:val="es-EC"/>
          </w:rPr>
          <w:t>Datos de personas que poseen vivienda según el INEC(2024)</w:t>
        </w:r>
        <w:r w:rsidR="0074503A">
          <w:rPr>
            <w:noProof/>
            <w:webHidden/>
          </w:rPr>
          <w:tab/>
        </w:r>
        <w:r w:rsidR="0074503A">
          <w:rPr>
            <w:noProof/>
            <w:webHidden/>
          </w:rPr>
          <w:fldChar w:fldCharType="begin"/>
        </w:r>
        <w:r w:rsidR="0074503A">
          <w:rPr>
            <w:noProof/>
            <w:webHidden/>
          </w:rPr>
          <w:instrText xml:space="preserve"> PAGEREF _Toc158048860 \h </w:instrText>
        </w:r>
        <w:r w:rsidR="0074503A">
          <w:rPr>
            <w:noProof/>
            <w:webHidden/>
          </w:rPr>
        </w:r>
        <w:r w:rsidR="0074503A">
          <w:rPr>
            <w:noProof/>
            <w:webHidden/>
          </w:rPr>
          <w:fldChar w:fldCharType="separate"/>
        </w:r>
        <w:r w:rsidR="0074503A">
          <w:rPr>
            <w:noProof/>
            <w:webHidden/>
          </w:rPr>
          <w:t>109</w:t>
        </w:r>
        <w:r w:rsidR="0074503A">
          <w:rPr>
            <w:noProof/>
            <w:webHidden/>
          </w:rPr>
          <w:fldChar w:fldCharType="end"/>
        </w:r>
      </w:hyperlink>
    </w:p>
    <w:p w14:paraId="597C598F" w14:textId="778C364C"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61" w:history="1">
        <w:r w:rsidR="0074503A" w:rsidRPr="00CB0A0A">
          <w:rPr>
            <w:rStyle w:val="Hipervnculo"/>
            <w:rFonts w:cs="Arial"/>
            <w:noProof/>
            <w:lang w:val="es-EC"/>
          </w:rPr>
          <w:t xml:space="preserve">Anexo 12 </w:t>
        </w:r>
        <w:r w:rsidR="0074503A" w:rsidRPr="00CB0A0A">
          <w:rPr>
            <w:rStyle w:val="Hipervnculo"/>
            <w:rFonts w:cs="Arial"/>
            <w:bCs/>
            <w:i/>
            <w:noProof/>
            <w:lang w:val="es-EC"/>
          </w:rPr>
          <w:t>Datos de personas que poseen vivienda según el INEC(2024)</w:t>
        </w:r>
        <w:r w:rsidR="0074503A">
          <w:rPr>
            <w:noProof/>
            <w:webHidden/>
          </w:rPr>
          <w:tab/>
        </w:r>
        <w:r w:rsidR="0074503A">
          <w:rPr>
            <w:noProof/>
            <w:webHidden/>
          </w:rPr>
          <w:fldChar w:fldCharType="begin"/>
        </w:r>
        <w:r w:rsidR="0074503A">
          <w:rPr>
            <w:noProof/>
            <w:webHidden/>
          </w:rPr>
          <w:instrText xml:space="preserve"> PAGEREF _Toc158048861 \h </w:instrText>
        </w:r>
        <w:r w:rsidR="0074503A">
          <w:rPr>
            <w:noProof/>
            <w:webHidden/>
          </w:rPr>
        </w:r>
        <w:r w:rsidR="0074503A">
          <w:rPr>
            <w:noProof/>
            <w:webHidden/>
          </w:rPr>
          <w:fldChar w:fldCharType="separate"/>
        </w:r>
        <w:r w:rsidR="0074503A">
          <w:rPr>
            <w:noProof/>
            <w:webHidden/>
          </w:rPr>
          <w:t>109</w:t>
        </w:r>
        <w:r w:rsidR="0074503A">
          <w:rPr>
            <w:noProof/>
            <w:webHidden/>
          </w:rPr>
          <w:fldChar w:fldCharType="end"/>
        </w:r>
      </w:hyperlink>
    </w:p>
    <w:p w14:paraId="12849A8B" w14:textId="31ADF01C"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62" w:history="1">
        <w:r w:rsidR="0074503A" w:rsidRPr="00CB0A0A">
          <w:rPr>
            <w:rStyle w:val="Hipervnculo"/>
            <w:rFonts w:cs="Arial"/>
            <w:noProof/>
            <w:lang w:val="es-EC"/>
          </w:rPr>
          <w:t xml:space="preserve">Anexo 13 </w:t>
        </w:r>
        <w:r w:rsidR="0074503A" w:rsidRPr="00CB0A0A">
          <w:rPr>
            <w:rStyle w:val="Hipervnculo"/>
            <w:rFonts w:cs="Arial"/>
            <w:bCs/>
            <w:i/>
            <w:noProof/>
            <w:lang w:val="es-EC"/>
          </w:rPr>
          <w:t>Ficha de la guía de observación</w:t>
        </w:r>
        <w:r w:rsidR="0074503A">
          <w:rPr>
            <w:noProof/>
            <w:webHidden/>
          </w:rPr>
          <w:tab/>
        </w:r>
        <w:r w:rsidR="0074503A">
          <w:rPr>
            <w:noProof/>
            <w:webHidden/>
          </w:rPr>
          <w:fldChar w:fldCharType="begin"/>
        </w:r>
        <w:r w:rsidR="0074503A">
          <w:rPr>
            <w:noProof/>
            <w:webHidden/>
          </w:rPr>
          <w:instrText xml:space="preserve"> PAGEREF _Toc158048862 \h </w:instrText>
        </w:r>
        <w:r w:rsidR="0074503A">
          <w:rPr>
            <w:noProof/>
            <w:webHidden/>
          </w:rPr>
        </w:r>
        <w:r w:rsidR="0074503A">
          <w:rPr>
            <w:noProof/>
            <w:webHidden/>
          </w:rPr>
          <w:fldChar w:fldCharType="separate"/>
        </w:r>
        <w:r w:rsidR="0074503A">
          <w:rPr>
            <w:noProof/>
            <w:webHidden/>
          </w:rPr>
          <w:t>110</w:t>
        </w:r>
        <w:r w:rsidR="0074503A">
          <w:rPr>
            <w:noProof/>
            <w:webHidden/>
          </w:rPr>
          <w:fldChar w:fldCharType="end"/>
        </w:r>
      </w:hyperlink>
    </w:p>
    <w:p w14:paraId="042986F0" w14:textId="5F5D0081"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63" w:history="1">
        <w:r w:rsidR="0074503A" w:rsidRPr="00CB0A0A">
          <w:rPr>
            <w:rStyle w:val="Hipervnculo"/>
            <w:rFonts w:cs="Arial"/>
            <w:noProof/>
            <w:lang w:val="es-EC"/>
          </w:rPr>
          <w:t xml:space="preserve">Anexo 14 </w:t>
        </w:r>
        <w:r w:rsidR="0074503A" w:rsidRPr="00CB0A0A">
          <w:rPr>
            <w:rStyle w:val="Hipervnculo"/>
            <w:rFonts w:cs="Arial"/>
            <w:bCs/>
            <w:i/>
            <w:noProof/>
            <w:lang w:val="es-EC"/>
          </w:rPr>
          <w:t>Ficha de la encuesta</w:t>
        </w:r>
        <w:r w:rsidR="0074503A">
          <w:rPr>
            <w:noProof/>
            <w:webHidden/>
          </w:rPr>
          <w:tab/>
        </w:r>
        <w:r w:rsidR="0074503A">
          <w:rPr>
            <w:noProof/>
            <w:webHidden/>
          </w:rPr>
          <w:fldChar w:fldCharType="begin"/>
        </w:r>
        <w:r w:rsidR="0074503A">
          <w:rPr>
            <w:noProof/>
            <w:webHidden/>
          </w:rPr>
          <w:instrText xml:space="preserve"> PAGEREF _Toc158048863 \h </w:instrText>
        </w:r>
        <w:r w:rsidR="0074503A">
          <w:rPr>
            <w:noProof/>
            <w:webHidden/>
          </w:rPr>
        </w:r>
        <w:r w:rsidR="0074503A">
          <w:rPr>
            <w:noProof/>
            <w:webHidden/>
          </w:rPr>
          <w:fldChar w:fldCharType="separate"/>
        </w:r>
        <w:r w:rsidR="0074503A">
          <w:rPr>
            <w:noProof/>
            <w:webHidden/>
          </w:rPr>
          <w:t>111</w:t>
        </w:r>
        <w:r w:rsidR="0074503A">
          <w:rPr>
            <w:noProof/>
            <w:webHidden/>
          </w:rPr>
          <w:fldChar w:fldCharType="end"/>
        </w:r>
      </w:hyperlink>
    </w:p>
    <w:p w14:paraId="482A60C1" w14:textId="13B69078" w:rsidR="0074503A" w:rsidRDefault="00A86B3C" w:rsidP="00D04658">
      <w:pPr>
        <w:pStyle w:val="Tabladeilustraciones"/>
        <w:tabs>
          <w:tab w:val="right" w:leader="dot" w:pos="9016"/>
        </w:tabs>
        <w:ind w:firstLine="720"/>
        <w:rPr>
          <w:rFonts w:asciiTheme="minorHAnsi" w:eastAsiaTheme="minorEastAsia" w:hAnsiTheme="minorHAnsi" w:cstheme="minorBidi"/>
          <w:noProof/>
          <w:kern w:val="2"/>
          <w:lang w:val="es-EC" w:eastAsia="es-EC"/>
          <w14:ligatures w14:val="standardContextual"/>
        </w:rPr>
      </w:pPr>
      <w:hyperlink w:anchor="_Toc158048864" w:history="1">
        <w:r w:rsidR="0074503A" w:rsidRPr="00CB0A0A">
          <w:rPr>
            <w:rStyle w:val="Hipervnculo"/>
            <w:rFonts w:cs="Arial"/>
            <w:noProof/>
            <w:lang w:val="es-EC"/>
          </w:rPr>
          <w:t xml:space="preserve">Anexo 15 </w:t>
        </w:r>
        <w:r w:rsidR="0074503A" w:rsidRPr="00CB0A0A">
          <w:rPr>
            <w:rStyle w:val="Hipervnculo"/>
            <w:rFonts w:cs="Arial"/>
            <w:bCs/>
            <w:i/>
            <w:noProof/>
            <w:lang w:val="es-EC"/>
          </w:rPr>
          <w:t>Carta de autorización del municipio de Guaranda</w:t>
        </w:r>
        <w:r w:rsidR="0074503A">
          <w:rPr>
            <w:noProof/>
            <w:webHidden/>
          </w:rPr>
          <w:tab/>
        </w:r>
        <w:r w:rsidR="0074503A">
          <w:rPr>
            <w:noProof/>
            <w:webHidden/>
          </w:rPr>
          <w:fldChar w:fldCharType="begin"/>
        </w:r>
        <w:r w:rsidR="0074503A">
          <w:rPr>
            <w:noProof/>
            <w:webHidden/>
          </w:rPr>
          <w:instrText xml:space="preserve"> PAGEREF _Toc158048864 \h </w:instrText>
        </w:r>
        <w:r w:rsidR="0074503A">
          <w:rPr>
            <w:noProof/>
            <w:webHidden/>
          </w:rPr>
        </w:r>
        <w:r w:rsidR="0074503A">
          <w:rPr>
            <w:noProof/>
            <w:webHidden/>
          </w:rPr>
          <w:fldChar w:fldCharType="separate"/>
        </w:r>
        <w:r w:rsidR="0074503A">
          <w:rPr>
            <w:noProof/>
            <w:webHidden/>
          </w:rPr>
          <w:t>113</w:t>
        </w:r>
        <w:r w:rsidR="0074503A">
          <w:rPr>
            <w:noProof/>
            <w:webHidden/>
          </w:rPr>
          <w:fldChar w:fldCharType="end"/>
        </w:r>
      </w:hyperlink>
    </w:p>
    <w:p w14:paraId="04AD4738" w14:textId="1CCEB577" w:rsidR="00054840" w:rsidRDefault="00054840" w:rsidP="00D04658">
      <w:pPr>
        <w:ind w:firstLine="720"/>
        <w:rPr>
          <w:lang w:eastAsia="es-EC"/>
        </w:rPr>
      </w:pPr>
      <w:r w:rsidRPr="0086630A">
        <w:rPr>
          <w:lang w:eastAsia="es-EC"/>
        </w:rPr>
        <w:fldChar w:fldCharType="end"/>
      </w:r>
    </w:p>
    <w:p w14:paraId="0691E2D3" w14:textId="77777777" w:rsidR="00054840" w:rsidRDefault="00054840" w:rsidP="00D04658">
      <w:pPr>
        <w:ind w:firstLine="720"/>
        <w:rPr>
          <w:lang w:eastAsia="es-EC"/>
        </w:rPr>
      </w:pPr>
    </w:p>
    <w:p w14:paraId="4A8007DA" w14:textId="22CB2714" w:rsidR="00054840" w:rsidRDefault="00054840" w:rsidP="00D04658">
      <w:pPr>
        <w:widowControl/>
        <w:autoSpaceDE/>
        <w:autoSpaceDN/>
        <w:spacing w:after="160" w:line="259" w:lineRule="auto"/>
        <w:ind w:firstLine="720"/>
      </w:pPr>
      <w:r>
        <w:br w:type="page"/>
      </w:r>
    </w:p>
    <w:p w14:paraId="32CC5511" w14:textId="77777777" w:rsidR="00D90F5A" w:rsidRDefault="00D90F5A" w:rsidP="00D04658">
      <w:pPr>
        <w:pStyle w:val="Ttulo1"/>
        <w:ind w:firstLine="720"/>
        <w:jc w:val="left"/>
      </w:pPr>
      <w:bookmarkStart w:id="6" w:name="Resumen"/>
      <w:bookmarkStart w:id="7" w:name="_bookmark0"/>
      <w:bookmarkStart w:id="8" w:name="_Toc159263147"/>
      <w:bookmarkEnd w:id="6"/>
      <w:bookmarkEnd w:id="7"/>
      <w:r>
        <w:lastRenderedPageBreak/>
        <w:t>Resumen</w:t>
      </w:r>
      <w:bookmarkEnd w:id="8"/>
    </w:p>
    <w:p w14:paraId="13E30418" w14:textId="3F799E14" w:rsidR="00B003CF" w:rsidRDefault="00B003CF" w:rsidP="00D04658">
      <w:pPr>
        <w:pStyle w:val="EstiloAPA7"/>
      </w:pPr>
      <w:r>
        <w:t>En este proyecto, se abordó el diseño e implementación de un sistema de servicios destinado a optimizar la atención al público en una área específica. Se estableció un sólido marco teórico que fundamentó la creación de un sistema eficiente de emisión de turnos, subrayando la importancia de la atención al cliente y la mejora continua de procesos. El primer objetivo específico se centró en identificar los módulos de gestión prioritarios para la atención al público. A través de un análisis detallado, se determinaron los requisitos y necesidades específicas del área, permitiendo la generación de tiques de manera eficaz y centrada en el usuario. En el segundo objetivo específico, se abordó la elaboración del manual de procesos. Este manual se diseñó con el propósito de mejorar la eficiencia operativa y maximizar la satisfacción de los usuarios. Se detallaron los trámites específicos, requisitos y procedimientos, proporcionando una guía clara y precisa para el personal encargado y los usuarios. Como conclusión general, se destaca la importancia de un enfoque integral en la atención al público, desde la implementación de un sistema tecnológico eficiente hasta la capacitación continua del personal. Cada objetivo específico contribuyó a la construcción de un sistema coherente y orientado al usuario. En cuanto a las recomendaciones, se propuso la implementación de programas de capacitación continua, la recopilación regular de feedback de usuarios, la actualización periódica del manual de procesos y la optimización constante de recursos. Este proyecto representó un paso significativo hacia la modernización y eficiencia en la atención al público, ofreciendo un modelo que pudo adaptarse y replicarse en diferentes contextos para mejorar la experiencia del usuario y la eficiencia operativa.</w:t>
      </w:r>
    </w:p>
    <w:p w14:paraId="63E83781" w14:textId="77777777" w:rsidR="00D90F5A" w:rsidRDefault="00D90F5A" w:rsidP="00D04658">
      <w:pPr>
        <w:pStyle w:val="Textoindependiente"/>
        <w:spacing w:before="6"/>
        <w:ind w:firstLine="720"/>
        <w:rPr>
          <w:b/>
          <w:sz w:val="23"/>
        </w:rPr>
      </w:pPr>
    </w:p>
    <w:p w14:paraId="35D8B40D" w14:textId="77777777" w:rsidR="008C1E3F" w:rsidRDefault="008C1E3F" w:rsidP="00D04658">
      <w:pPr>
        <w:pStyle w:val="Textoindependiente"/>
        <w:spacing w:before="6"/>
        <w:ind w:firstLine="720"/>
        <w:rPr>
          <w:b/>
          <w:sz w:val="23"/>
        </w:rPr>
      </w:pPr>
    </w:p>
    <w:p w14:paraId="22437667" w14:textId="77777777" w:rsidR="00D90F5A" w:rsidRDefault="00D90F5A" w:rsidP="00D04658">
      <w:pPr>
        <w:ind w:firstLine="720"/>
      </w:pPr>
    </w:p>
    <w:p w14:paraId="0A81A242" w14:textId="11220624" w:rsidR="008C1E3F" w:rsidRDefault="008C1E3F" w:rsidP="00D04658">
      <w:pPr>
        <w:widowControl/>
        <w:autoSpaceDE/>
        <w:autoSpaceDN/>
        <w:spacing w:after="160" w:line="259" w:lineRule="auto"/>
        <w:ind w:firstLine="720"/>
        <w:rPr>
          <w:sz w:val="20"/>
          <w:szCs w:val="24"/>
        </w:rPr>
      </w:pPr>
      <w:r>
        <w:rPr>
          <w:sz w:val="20"/>
        </w:rPr>
        <w:br w:type="page"/>
      </w:r>
    </w:p>
    <w:p w14:paraId="2A3A74D3" w14:textId="77777777" w:rsidR="00D90F5A" w:rsidRPr="004828B2" w:rsidRDefault="00D90F5A" w:rsidP="00D04658">
      <w:pPr>
        <w:pStyle w:val="Ttulo1"/>
        <w:ind w:firstLine="720"/>
        <w:jc w:val="left"/>
        <w:rPr>
          <w:lang w:val="en-US"/>
        </w:rPr>
      </w:pPr>
      <w:bookmarkStart w:id="9" w:name="Abstract"/>
      <w:bookmarkStart w:id="10" w:name="_bookmark1"/>
      <w:bookmarkStart w:id="11" w:name="_Toc159263148"/>
      <w:bookmarkEnd w:id="9"/>
      <w:bookmarkEnd w:id="10"/>
      <w:r w:rsidRPr="004828B2">
        <w:rPr>
          <w:lang w:val="en-US"/>
        </w:rPr>
        <w:lastRenderedPageBreak/>
        <w:t>Abstract</w:t>
      </w:r>
      <w:bookmarkEnd w:id="11"/>
    </w:p>
    <w:p w14:paraId="6701C8C8" w14:textId="77777777" w:rsidR="00B003CF" w:rsidRPr="004828B2" w:rsidRDefault="00B003CF" w:rsidP="00D04658">
      <w:pPr>
        <w:pStyle w:val="EstiloAPA7"/>
        <w:rPr>
          <w:lang w:val="en-US"/>
        </w:rPr>
      </w:pPr>
      <w:r w:rsidRPr="004828B2">
        <w:rPr>
          <w:lang w:val="en-US"/>
        </w:rPr>
        <w:t>This project addressed the design and implementation of a service system aimed at optimizing customer service in a specific area. A robust theoretical framework was established to underpin the creation of an efficient queue issuance system, emphasizing the importance of customer service and continuous process improvement. The first specific objective focused on identifying priority management modules for customer service. Through a detailed analysis, the specific requirements and needs of the area were determined, allowing for the effective generation of tickets focused on user needs. The second specific objective addressed the development of the process manual. This manual was designed to improve operational efficiency and maximize user satisfaction. Specific procedures, requirements, and processes were detailed, providing a clear and precise guide for both staff and users. In the general conclusion, the importance of a comprehensive approach to customer service is highlighted, ranging from the implementation of an efficient technological system to continuous staff training. Each specific objective contributed to the construction of a coherent, user-oriented system. Regarding recommendations, proposals include implementing ongoing training programs, regularly collecting user feedback, periodically updating the process manual, and constantly optimizing resources. This project represented a significant step towards modernization and efficiency in customer service, offering a model that could be adapted and replicated in different contexts to enhance user experience and operational efficiency.</w:t>
      </w:r>
    </w:p>
    <w:p w14:paraId="4E307703" w14:textId="77777777" w:rsidR="00D90F5A" w:rsidRPr="004828B2" w:rsidRDefault="00D90F5A" w:rsidP="00D04658">
      <w:pPr>
        <w:pStyle w:val="Textoindependiente"/>
        <w:ind w:firstLine="720"/>
        <w:rPr>
          <w:b/>
          <w:sz w:val="23"/>
          <w:lang w:val="en-US"/>
        </w:rPr>
      </w:pPr>
    </w:p>
    <w:p w14:paraId="4BC022F9" w14:textId="77777777" w:rsidR="008C1E3F" w:rsidRPr="004828B2" w:rsidRDefault="008C1E3F" w:rsidP="00D04658">
      <w:pPr>
        <w:pStyle w:val="Textoindependiente"/>
        <w:ind w:firstLine="720"/>
        <w:rPr>
          <w:b/>
          <w:sz w:val="23"/>
          <w:lang w:val="en-US"/>
        </w:rPr>
      </w:pPr>
    </w:p>
    <w:p w14:paraId="1E00FA9D" w14:textId="269B1B33" w:rsidR="008C1E3F" w:rsidRPr="004828B2" w:rsidRDefault="008C1E3F" w:rsidP="00D04658">
      <w:pPr>
        <w:widowControl/>
        <w:autoSpaceDE/>
        <w:autoSpaceDN/>
        <w:spacing w:after="160" w:line="259" w:lineRule="auto"/>
        <w:ind w:firstLine="720"/>
        <w:rPr>
          <w:b/>
          <w:sz w:val="23"/>
          <w:szCs w:val="24"/>
          <w:lang w:val="en-US"/>
        </w:rPr>
      </w:pPr>
      <w:r w:rsidRPr="004828B2">
        <w:rPr>
          <w:b/>
          <w:sz w:val="23"/>
          <w:lang w:val="en-US"/>
        </w:rPr>
        <w:br w:type="page"/>
      </w:r>
    </w:p>
    <w:p w14:paraId="11AB9CB7" w14:textId="5365E7E4" w:rsidR="00D90F5A" w:rsidRDefault="008C1E3F" w:rsidP="00D04658">
      <w:pPr>
        <w:pStyle w:val="Ttulo1"/>
        <w:ind w:firstLine="720"/>
        <w:jc w:val="left"/>
      </w:pPr>
      <w:bookmarkStart w:id="12" w:name="TEMA"/>
      <w:bookmarkStart w:id="13" w:name="_bookmark2"/>
      <w:bookmarkStart w:id="14" w:name="_Toc159263149"/>
      <w:bookmarkEnd w:id="12"/>
      <w:bookmarkEnd w:id="13"/>
      <w:r>
        <w:lastRenderedPageBreak/>
        <w:t>Planteamiento</w:t>
      </w:r>
      <w:r>
        <w:rPr>
          <w:spacing w:val="-5"/>
        </w:rPr>
        <w:t xml:space="preserve"> </w:t>
      </w:r>
      <w:r w:rsidR="00483D80">
        <w:t>d</w:t>
      </w:r>
      <w:r>
        <w:t>el</w:t>
      </w:r>
      <w:r>
        <w:rPr>
          <w:spacing w:val="-12"/>
        </w:rPr>
        <w:t xml:space="preserve"> </w:t>
      </w:r>
      <w:r>
        <w:t>Problema</w:t>
      </w:r>
      <w:bookmarkEnd w:id="14"/>
    </w:p>
    <w:p w14:paraId="6FB5E695" w14:textId="24D989EE" w:rsidR="00963B86" w:rsidRDefault="003B00ED" w:rsidP="00D04658">
      <w:pPr>
        <w:pStyle w:val="EstiloAPA7"/>
      </w:pPr>
      <w:r w:rsidRPr="003B00ED">
        <w:rPr>
          <w:rStyle w:val="EstiloAPA7Car"/>
        </w:rPr>
        <w:t>La prestación de servicios en el área de avalúos y catastros del municipio de Guaranda se ve afectada por la falta de un control y orden adecuado en el sistema de turnos para la atención a los señores usuarios. La ausencia de un manual de procedimientos específico para esta área ha generado un ambiente de trabajo desorganizado, impactando negativamente en la eficiencia y calidad de los servicios proporcionados. La carencia de una estructura clara en la asignación de turnos ha llevado a una atención irregular, tiempos de espera prolongados y una percepción insatisfactoria por parte de los usuarios. Este escenario evidencia la necesidad imperante de diseñar un manual de procedimientos que regule y optimice el sistema de turnos, promoviendo la eficacia, transparencia y satisfacción tanto para el personal encargado como para los usuarios que requieren servicios de avalúos y catastros en el municipio de Guaranda</w:t>
      </w:r>
      <w:r w:rsidRPr="003B00ED">
        <w:t>.</w:t>
      </w:r>
    </w:p>
    <w:p w14:paraId="4EC09AA2" w14:textId="77777777" w:rsidR="003B00ED" w:rsidRDefault="003B00ED" w:rsidP="00D04658">
      <w:pPr>
        <w:pStyle w:val="EstiloAPA7"/>
      </w:pPr>
      <w:r>
        <w:t>La persistencia de la falta de control y orden en el sistema de turnos para la atención a los señores usuarios en el área de avalúos y catastros del municipio de Guaranda acarrearía consecuencias significativas para la calidad y eficiencia de los servicios proporcionados. En primer lugar, la carencia de un sistema organizado de turnos daría lugar a tiempos de espera prolongados, generando insatisfacción entre los usuarios que buscan servicios en este sector específico.</w:t>
      </w:r>
    </w:p>
    <w:p w14:paraId="68A7D274" w14:textId="77777777" w:rsidR="003B00ED" w:rsidRDefault="003B00ED" w:rsidP="00D04658">
      <w:pPr>
        <w:pStyle w:val="EstiloAPA7"/>
      </w:pPr>
      <w:r>
        <w:t>Además, la inexistencia de un manual de procedimientos adecuado contribuiría a la desorganización interna, afectando la eficiencia operativa del personal encargado. La falta de una estructura clara en la asignación de turnos podría traducirse en una menor productividad y en la incapacidad para responder de manera oportuna a las demandas de los usuarios, comprometiendo la capacidad del área de avalúos y catastros para cumplir con sus funciones de manera efectiva.</w:t>
      </w:r>
    </w:p>
    <w:p w14:paraId="324D7964" w14:textId="77777777" w:rsidR="003B00ED" w:rsidRDefault="003B00ED" w:rsidP="00D04658">
      <w:pPr>
        <w:pStyle w:val="EstiloAPA7"/>
      </w:pPr>
      <w:r>
        <w:t xml:space="preserve">La ausencia de un protocolo transparente para la asignación de turnos también podría dar lugar a percepciones de favoritismo o arbitrariedad en la atención. Esto no solo afectaría la confianza de los usuarios en el sistema municipal de avalúos y catastros, sino </w:t>
      </w:r>
      <w:r>
        <w:lastRenderedPageBreak/>
        <w:t>que también podría influir negativamente en la percepción pública de la institución en su conjunto.</w:t>
      </w:r>
    </w:p>
    <w:p w14:paraId="4DA2643F" w14:textId="0BE99BA5" w:rsidR="00963B86" w:rsidRDefault="003B00ED" w:rsidP="00D04658">
      <w:pPr>
        <w:pStyle w:val="EstiloAPA7"/>
      </w:pPr>
      <w:r>
        <w:t>En última instancia, la no mejora de esta problemática podría tener repercusiones más amplias, afectando la reputación y credibilidad de la institución ante la comunidad. La falta de orden y control en la prestación de servicios podría interpretarse como una falta de compromiso con la eficiencia y la atención al ciudadano, poniendo en riesgo la confianza que la comunidad deposita en el área de avalúos y catastros del municipio de Guaranda.</w:t>
      </w:r>
    </w:p>
    <w:p w14:paraId="5A876609" w14:textId="77777777" w:rsidR="0012490B" w:rsidRDefault="0012490B" w:rsidP="00D04658">
      <w:pPr>
        <w:pStyle w:val="EstiloAPA7"/>
      </w:pPr>
      <w:r>
        <w:t>La realización de un estudio exhaustivo para abordar la problemática identificada en el área de avalúos y catastros del municipio de Guaranda se presenta como una necesidad ineludible debido a sus implicaciones críticas en diversos aspectos. En primer lugar, un manual de procedimientos cuidadosamente diseñado ofrece la oportunidad de optimizar los recursos disponibles. Al establecer pautas claras para la asignación de turnos, se logra una gestión más eficiente del personal y una reducción significativa de tiempos de espera innecesarios, maximizando así la productividad del área.</w:t>
      </w:r>
    </w:p>
    <w:p w14:paraId="3148AB3F" w14:textId="77777777" w:rsidR="0012490B" w:rsidRDefault="0012490B" w:rsidP="00D04658">
      <w:pPr>
        <w:pStyle w:val="EstiloAPA7"/>
      </w:pPr>
      <w:r>
        <w:t>La mejora en la calidad del servicio es otra consecuencia directa de la implementación de un sistema estructurado de turnos. La reducción de tiempos de espera, la introducción de procesos ordenados y una atención más eficiente contribuirán a la satisfacción de los usuarios, generando una experiencia positiva que fortalecerá la confianza en los servicios municipales de avalúos y catastros.</w:t>
      </w:r>
    </w:p>
    <w:p w14:paraId="2ED2B303" w14:textId="77777777" w:rsidR="0012490B" w:rsidRDefault="0012490B" w:rsidP="00D04658">
      <w:pPr>
        <w:pStyle w:val="EstiloAPA7"/>
      </w:pPr>
      <w:r>
        <w:t>La transparencia y equidad en la asignación de turnos son aspectos cruciales que aborda un manual de procedimientos. Eliminar cualquier indicio de favoritismo o arbitrariedad en la atención no solo promueve la justicia en el servicio, sino que también construye una percepción más positiva y confiable del área, fortaleciendo así la relación entre la institución y la comunidad a la que sirve.</w:t>
      </w:r>
    </w:p>
    <w:p w14:paraId="42E0714D" w14:textId="77777777" w:rsidR="0012490B" w:rsidRDefault="0012490B" w:rsidP="00D04658">
      <w:pPr>
        <w:pStyle w:val="EstiloAPA7"/>
      </w:pPr>
      <w:r>
        <w:t xml:space="preserve">Desde una perspectiva administrativa, la eficiencia interna del área se verá significativamente mejorada con la implementación de procesos claros y eficientes. Esto no </w:t>
      </w:r>
      <w:r>
        <w:lastRenderedPageBreak/>
        <w:t>solo facilitará la coordinación y comunicación interna, sino que también permitirá una identificación más rápida y una resolución efectiva de posibles problemas operativos, mejorando la capacidad de respuesta general del área.</w:t>
      </w:r>
    </w:p>
    <w:p w14:paraId="107EDC3E" w14:textId="1850F6DD" w:rsidR="0012490B" w:rsidRDefault="0012490B" w:rsidP="00D04658">
      <w:pPr>
        <w:pStyle w:val="EstiloAPA7"/>
      </w:pPr>
      <w:r>
        <w:t>Por último, la credibilidad institucional experimentará una mejora sustancial. Un área de avalúos y catastros que demuestra un compromiso palpable con la eficiencia, transparencia y satisfacción del ciudadano refuerza su posición como un servicio gubernamental confiable y comprometido con el bienestar de la comunidad. En este sentido, realizar el estudio y aplicar las mejoras necesarias no solo resuelve problemas operativos inmediatos, sino que también representa una inversión estratégica en la reputación y eficacia de los servicios municipales</w:t>
      </w:r>
    </w:p>
    <w:p w14:paraId="52559E2E" w14:textId="07F7405E" w:rsidR="00D90F5A" w:rsidRDefault="00306857" w:rsidP="00D04658">
      <w:pPr>
        <w:pStyle w:val="Ttulo2"/>
        <w:ind w:firstLine="720"/>
      </w:pPr>
      <w:bookmarkStart w:id="15" w:name="FORMULACIÓN_DEL_PROBLEMA"/>
      <w:bookmarkStart w:id="16" w:name="_bookmark4"/>
      <w:bookmarkStart w:id="17" w:name="_Toc159263150"/>
      <w:bookmarkEnd w:id="15"/>
      <w:bookmarkEnd w:id="16"/>
      <w:r>
        <w:t>Formulación</w:t>
      </w:r>
      <w:r>
        <w:rPr>
          <w:spacing w:val="-4"/>
        </w:rPr>
        <w:t xml:space="preserve"> </w:t>
      </w:r>
      <w:r>
        <w:t>del</w:t>
      </w:r>
      <w:r>
        <w:rPr>
          <w:spacing w:val="-6"/>
        </w:rPr>
        <w:t xml:space="preserve"> </w:t>
      </w:r>
      <w:r>
        <w:t>Problema</w:t>
      </w:r>
      <w:bookmarkEnd w:id="17"/>
    </w:p>
    <w:p w14:paraId="6CAD801D" w14:textId="78403372" w:rsidR="00D90F5A" w:rsidRDefault="0012490B" w:rsidP="00D04658">
      <w:pPr>
        <w:ind w:firstLine="720"/>
      </w:pPr>
      <w:r w:rsidRPr="002F3E39">
        <w:t>¿</w:t>
      </w:r>
      <w:r w:rsidRPr="0012490B">
        <w:t>Cómo incide el diseño de un</w:t>
      </w:r>
      <w:r>
        <w:t xml:space="preserve"> manual de procedimientos</w:t>
      </w:r>
      <w:r w:rsidRPr="0012490B">
        <w:t xml:space="preserve"> para los turnos en el área de avalúos y catastros del municipio de Guaranda</w:t>
      </w:r>
      <w:r w:rsidR="00D94F27">
        <w:t xml:space="preserve"> que permita optimizar la eficiencia, transparencia y calidad de los resultados?</w:t>
      </w:r>
    </w:p>
    <w:p w14:paraId="177EC5B7" w14:textId="77777777" w:rsidR="00286589" w:rsidRDefault="00286589" w:rsidP="00D04658">
      <w:pPr>
        <w:pStyle w:val="Ttulo1"/>
        <w:ind w:firstLine="720"/>
        <w:jc w:val="left"/>
      </w:pPr>
      <w:bookmarkStart w:id="18" w:name="IDEA_A_DEFENDER"/>
      <w:bookmarkStart w:id="19" w:name="_bookmark5"/>
      <w:bookmarkStart w:id="20" w:name="OBJETIVOS_DE_INVESTIGACIÓN"/>
      <w:bookmarkStart w:id="21" w:name="_bookmark6"/>
      <w:bookmarkStart w:id="22" w:name="_Toc159263151"/>
      <w:bookmarkEnd w:id="18"/>
      <w:bookmarkEnd w:id="19"/>
      <w:bookmarkEnd w:id="20"/>
      <w:bookmarkEnd w:id="21"/>
      <w:r>
        <w:t>Justificación</w:t>
      </w:r>
      <w:bookmarkEnd w:id="22"/>
    </w:p>
    <w:p w14:paraId="7815CAA0" w14:textId="45BEBD3B" w:rsidR="005E1F55" w:rsidRDefault="006B7B6D" w:rsidP="00D04658">
      <w:pPr>
        <w:pStyle w:val="EstiloAPA7"/>
      </w:pPr>
      <w:r>
        <w:t xml:space="preserve">Teóricamente se justifica el estudio ya que se </w:t>
      </w:r>
      <w:r w:rsidRPr="006B7B6D">
        <w:t>sustenta en fundamentos provenientes de teorías de eficiencia organizacional, administración pública, calidad del servicio, servicio al cliente, gestión de procesos y confianza institucional. Estos enfoques teóricos respaldan la necesidad de diseñar un manual de procedimientos en el área de avalúos y catastros como un medio efectivo para mejorar la eficiencia, calidad y transparencia en la prestación de servicios municipales.</w:t>
      </w:r>
    </w:p>
    <w:p w14:paraId="3600518A" w14:textId="5DB3BD4B" w:rsidR="005E1F55" w:rsidRDefault="005E1F55" w:rsidP="00D04658">
      <w:pPr>
        <w:pStyle w:val="EstiloAPA7"/>
      </w:pPr>
      <w:r>
        <w:t>La justificación práctica de llevar a cabo</w:t>
      </w:r>
      <w:r w:rsidR="006B7B6D">
        <w:t xml:space="preserve"> el estudio </w:t>
      </w:r>
      <w:r>
        <w:t xml:space="preserve">para el diseño de un Manual de Procedimientos en el área de avalúos y catastros se fundamenta en la necesidad imperante de optimizar la eficiencia y la calidad en la prestación de servicios esenciales para el municipio de Guaranda. En primer lugar, la implementación de un manual permite una asignación más eficiente de los recursos disponibles, ya que proporciona pautas claras y </w:t>
      </w:r>
      <w:r>
        <w:lastRenderedPageBreak/>
        <w:t>específicas para el personal encargado, maximizando así la productividad y eficacia en el manejo de los recursos humanos y materiales.</w:t>
      </w:r>
    </w:p>
    <w:p w14:paraId="61C19FEE" w14:textId="754E9813" w:rsidR="005E1F55" w:rsidRDefault="005E1F55" w:rsidP="00D04658">
      <w:pPr>
        <w:pStyle w:val="EstiloAPA7"/>
      </w:pPr>
      <w:r>
        <w:t>Al establecer procedimientos estructurados, el manual asegura una atención más rápida y ordenada, mejorando la experiencia del usuario y elevando la capacidad de atención del área de avalúos y catastros. Esto no solo impacta positivamente en la percepción de los usuarios, sino que también contribuye a una mayor eficiencia operativa.</w:t>
      </w:r>
      <w:r w:rsidR="009454AD">
        <w:t xml:space="preserve"> </w:t>
      </w:r>
      <w:r>
        <w:t>La mejora en la calidad del servicio es otro punto clave. Un manual de procedimientos establece procesos estandarizados que reducen la posibilidad de errores y garantizan una prestación de servicios más precisa y confiable. Esto no solo beneficia directamente a los usuarios, sino que también fortalece la reputación y confianza en la institución municipal.</w:t>
      </w:r>
    </w:p>
    <w:p w14:paraId="481623B3" w14:textId="77777777" w:rsidR="005E1F55" w:rsidRDefault="005E1F55" w:rsidP="00D04658">
      <w:pPr>
        <w:pStyle w:val="EstiloAPA7"/>
      </w:pPr>
      <w:r>
        <w:t>Desde una perspectiva administrativa, el manual simplifica la gestión interna del área, facilitando la coordinación y comunicación entre el personal. Una administración más eficiente no solo agiliza los procesos internos, sino que también mejora la capacidad de adaptación y respuesta frente a posibles cambios o contingencias, contribuyendo así a una mayor resiliencia operativa.</w:t>
      </w:r>
    </w:p>
    <w:p w14:paraId="6FC7969C" w14:textId="69BFB42C" w:rsidR="005E1F55" w:rsidRDefault="005E1F55" w:rsidP="00D04658">
      <w:pPr>
        <w:pStyle w:val="EstiloAPA7"/>
      </w:pPr>
      <w:r>
        <w:t>Finalmente, la implementación de un manual de procedimientos refleja el compromiso institucional con la eficiencia y la mejora continua. Esta demostración de un enfoque organizado y profesional en la prestación de servicios refuerza la credibilidad de la institución ante la comunidad, construyendo una imagen positiva y generando confianza en la gestión municipal. En conjunto, la investigación y diseño de este manual no solo aborda problemas operativos inmediatos, sino que representa una estrategia práctica para elevar la eficiencia, calidad y transparencia de los servicios municipales en avalúos y catastros.</w:t>
      </w:r>
    </w:p>
    <w:p w14:paraId="7CC6B661" w14:textId="77777777" w:rsidR="008236A6" w:rsidRDefault="008236A6" w:rsidP="00D04658">
      <w:pPr>
        <w:pStyle w:val="EstiloAPA7"/>
      </w:pPr>
    </w:p>
    <w:p w14:paraId="48CF2735" w14:textId="77777777" w:rsidR="008236A6" w:rsidRDefault="008236A6" w:rsidP="00D04658">
      <w:pPr>
        <w:pStyle w:val="EstiloAPA7"/>
      </w:pPr>
    </w:p>
    <w:p w14:paraId="0FD51466" w14:textId="77777777" w:rsidR="008236A6" w:rsidRDefault="008236A6" w:rsidP="00D04658">
      <w:pPr>
        <w:pStyle w:val="EstiloAPA7"/>
      </w:pPr>
    </w:p>
    <w:p w14:paraId="68127238" w14:textId="77777777" w:rsidR="008236A6" w:rsidRDefault="008236A6" w:rsidP="00D04658">
      <w:pPr>
        <w:pStyle w:val="EstiloAPA7"/>
      </w:pPr>
    </w:p>
    <w:p w14:paraId="08131A04" w14:textId="6F6AF6A8" w:rsidR="00D90F5A" w:rsidRDefault="00306857" w:rsidP="00D04658">
      <w:pPr>
        <w:pStyle w:val="Ttulo1"/>
        <w:ind w:firstLine="720"/>
        <w:jc w:val="left"/>
      </w:pPr>
      <w:bookmarkStart w:id="23" w:name="_Toc159263152"/>
      <w:r>
        <w:lastRenderedPageBreak/>
        <w:t>Objetivos</w:t>
      </w:r>
      <w:bookmarkEnd w:id="23"/>
    </w:p>
    <w:p w14:paraId="423EC273" w14:textId="77777777" w:rsidR="00D90F5A" w:rsidRDefault="00D90F5A" w:rsidP="00D04658">
      <w:pPr>
        <w:pStyle w:val="Ttulo2"/>
        <w:ind w:firstLine="720"/>
      </w:pPr>
      <w:bookmarkStart w:id="24" w:name="Objetivo_General"/>
      <w:bookmarkStart w:id="25" w:name="_bookmark7"/>
      <w:bookmarkStart w:id="26" w:name="_Toc159263153"/>
      <w:bookmarkEnd w:id="24"/>
      <w:bookmarkEnd w:id="25"/>
      <w:r>
        <w:t>Objetivo</w:t>
      </w:r>
      <w:r>
        <w:rPr>
          <w:spacing w:val="-6"/>
        </w:rPr>
        <w:t xml:space="preserve"> </w:t>
      </w:r>
      <w:r>
        <w:t>General</w:t>
      </w:r>
      <w:bookmarkEnd w:id="26"/>
    </w:p>
    <w:p w14:paraId="3BB9E470" w14:textId="5C553B29" w:rsidR="00971A49" w:rsidRPr="00902CCF" w:rsidRDefault="00971A49" w:rsidP="00D04658">
      <w:pPr>
        <w:pStyle w:val="Textoindependiente"/>
        <w:spacing w:before="100" w:beforeAutospacing="1"/>
        <w:ind w:left="1080" w:firstLine="720"/>
        <w:rPr>
          <w:szCs w:val="22"/>
        </w:rPr>
      </w:pPr>
      <w:r w:rsidRPr="00902CCF">
        <w:rPr>
          <w:szCs w:val="22"/>
        </w:rPr>
        <w:t xml:space="preserve">Diseñar </w:t>
      </w:r>
      <w:r w:rsidR="002D2866">
        <w:rPr>
          <w:szCs w:val="22"/>
        </w:rPr>
        <w:t>un manual de procesos para los servicios de avalúos y catastros</w:t>
      </w:r>
      <w:r w:rsidRPr="00902CCF">
        <w:rPr>
          <w:szCs w:val="22"/>
        </w:rPr>
        <w:t>, del municipio de Guaranda</w:t>
      </w:r>
      <w:r w:rsidR="002D2866">
        <w:rPr>
          <w:szCs w:val="22"/>
        </w:rPr>
        <w:t>.</w:t>
      </w:r>
    </w:p>
    <w:p w14:paraId="060068C3" w14:textId="77777777" w:rsidR="00D90F5A" w:rsidRPr="007B4B1A" w:rsidRDefault="00D90F5A" w:rsidP="00D04658">
      <w:pPr>
        <w:pStyle w:val="Ttulo2"/>
        <w:ind w:firstLine="720"/>
      </w:pPr>
      <w:bookmarkStart w:id="27" w:name="Objetivos_específicos"/>
      <w:bookmarkStart w:id="28" w:name="_bookmark8"/>
      <w:bookmarkStart w:id="29" w:name="_Toc159263154"/>
      <w:bookmarkEnd w:id="27"/>
      <w:bookmarkEnd w:id="28"/>
      <w:r w:rsidRPr="007B4B1A">
        <w:t>Objetivos específicos</w:t>
      </w:r>
      <w:bookmarkEnd w:id="29"/>
    </w:p>
    <w:p w14:paraId="1F8ABFDE" w14:textId="77777777" w:rsidR="007B4B1A" w:rsidRPr="007B4B1A" w:rsidRDefault="007B4B1A" w:rsidP="00D04658">
      <w:pPr>
        <w:pStyle w:val="Textoindependiente"/>
        <w:spacing w:before="100" w:beforeAutospacing="1"/>
        <w:ind w:left="1080" w:firstLine="720"/>
        <w:rPr>
          <w:szCs w:val="22"/>
        </w:rPr>
      </w:pPr>
      <w:r w:rsidRPr="007B4B1A">
        <w:rPr>
          <w:szCs w:val="22"/>
        </w:rPr>
        <w:t>Establecer el marco teórico que permitan el diseño e implementación de un sistema de servicios, para la emisión de turnos en esta determinada área.</w:t>
      </w:r>
    </w:p>
    <w:p w14:paraId="000EC9A0" w14:textId="77777777" w:rsidR="007B4B1A" w:rsidRPr="007B4B1A" w:rsidRDefault="007B4B1A" w:rsidP="00D04658">
      <w:pPr>
        <w:pStyle w:val="Textoindependiente"/>
        <w:spacing w:before="100" w:beforeAutospacing="1"/>
        <w:ind w:left="1080" w:firstLine="720"/>
        <w:rPr>
          <w:szCs w:val="22"/>
        </w:rPr>
      </w:pPr>
      <w:r w:rsidRPr="007B4B1A">
        <w:rPr>
          <w:szCs w:val="22"/>
        </w:rPr>
        <w:t>Identificar los módulos de gestión prioritarios para la atención mediante la generación de tiques según los requerimientos del área.</w:t>
      </w:r>
    </w:p>
    <w:p w14:paraId="481542F1" w14:textId="5DA22068" w:rsidR="007B4B1A" w:rsidRPr="007B4B1A" w:rsidRDefault="007B4B1A" w:rsidP="00D04658">
      <w:pPr>
        <w:pStyle w:val="Textoindependiente"/>
        <w:spacing w:before="100" w:beforeAutospacing="1"/>
        <w:ind w:left="1080" w:firstLine="720"/>
        <w:rPr>
          <w:szCs w:val="22"/>
        </w:rPr>
      </w:pPr>
      <w:r w:rsidRPr="007B4B1A">
        <w:rPr>
          <w:szCs w:val="22"/>
        </w:rPr>
        <w:t>Elaborar</w:t>
      </w:r>
      <w:r w:rsidR="002D2866">
        <w:rPr>
          <w:szCs w:val="22"/>
        </w:rPr>
        <w:t xml:space="preserve"> un diseño de</w:t>
      </w:r>
      <w:r w:rsidRPr="007B4B1A">
        <w:rPr>
          <w:szCs w:val="22"/>
        </w:rPr>
        <w:t xml:space="preserve"> </w:t>
      </w:r>
      <w:r w:rsidR="002D2866">
        <w:rPr>
          <w:szCs w:val="22"/>
        </w:rPr>
        <w:t>un manual de procesos de avalúos y catastros</w:t>
      </w:r>
      <w:r w:rsidRPr="007B4B1A">
        <w:rPr>
          <w:szCs w:val="22"/>
        </w:rPr>
        <w:t xml:space="preserve">, que permitan mejorar </w:t>
      </w:r>
      <w:r w:rsidR="002D2866">
        <w:rPr>
          <w:szCs w:val="22"/>
        </w:rPr>
        <w:t xml:space="preserve">los tramites y servicios </w:t>
      </w:r>
      <w:r w:rsidRPr="007B4B1A">
        <w:rPr>
          <w:szCs w:val="22"/>
        </w:rPr>
        <w:t xml:space="preserve"> maximiza</w:t>
      </w:r>
      <w:r w:rsidR="002D2866">
        <w:rPr>
          <w:szCs w:val="22"/>
        </w:rPr>
        <w:t>ndo</w:t>
      </w:r>
      <w:r w:rsidRPr="007B4B1A">
        <w:rPr>
          <w:szCs w:val="22"/>
        </w:rPr>
        <w:t xml:space="preserve"> la satisfacción de los usuarios.</w:t>
      </w:r>
    </w:p>
    <w:p w14:paraId="7A00C4C5" w14:textId="77777777" w:rsidR="00363FB1" w:rsidRDefault="00363FB1" w:rsidP="00D04658">
      <w:pPr>
        <w:pStyle w:val="Textoindependiente"/>
        <w:spacing w:before="100" w:beforeAutospacing="1"/>
        <w:ind w:firstLine="720"/>
        <w:rPr>
          <w:szCs w:val="22"/>
        </w:rPr>
      </w:pPr>
    </w:p>
    <w:p w14:paraId="61DEFE58" w14:textId="77777777" w:rsidR="00363FB1" w:rsidRDefault="00363FB1" w:rsidP="00D04658">
      <w:pPr>
        <w:pStyle w:val="Textoindependiente"/>
        <w:spacing w:before="100" w:beforeAutospacing="1"/>
        <w:ind w:firstLine="720"/>
        <w:rPr>
          <w:szCs w:val="22"/>
        </w:rPr>
      </w:pPr>
    </w:p>
    <w:p w14:paraId="4FD7043D" w14:textId="77777777" w:rsidR="00363FB1" w:rsidRDefault="00363FB1" w:rsidP="00D04658">
      <w:pPr>
        <w:pStyle w:val="Textoindependiente"/>
        <w:spacing w:before="100" w:beforeAutospacing="1"/>
        <w:ind w:firstLine="720"/>
        <w:rPr>
          <w:sz w:val="17"/>
        </w:rPr>
      </w:pPr>
    </w:p>
    <w:p w14:paraId="431868EF" w14:textId="476CD450" w:rsidR="00286589" w:rsidRPr="00E36776" w:rsidRDefault="00286589" w:rsidP="00D04658">
      <w:pPr>
        <w:widowControl/>
        <w:autoSpaceDE/>
        <w:autoSpaceDN/>
        <w:spacing w:after="160" w:line="259" w:lineRule="auto"/>
        <w:ind w:firstLine="720"/>
        <w:rPr>
          <w:sz w:val="17"/>
          <w:szCs w:val="24"/>
        </w:rPr>
      </w:pPr>
      <w:r>
        <w:rPr>
          <w:sz w:val="17"/>
        </w:rPr>
        <w:br w:type="page"/>
      </w:r>
    </w:p>
    <w:p w14:paraId="1315DE88" w14:textId="540429D4" w:rsidR="00286589" w:rsidRPr="00286589" w:rsidRDefault="00721198" w:rsidP="00C04F8B">
      <w:pPr>
        <w:pStyle w:val="Ttulo1"/>
      </w:pPr>
      <w:bookmarkStart w:id="30" w:name="_Toc159263155"/>
      <w:r w:rsidRPr="00286589">
        <w:lastRenderedPageBreak/>
        <w:t xml:space="preserve">Capítulo </w:t>
      </w:r>
      <w:r>
        <w:t>I</w:t>
      </w:r>
      <w:bookmarkEnd w:id="30"/>
    </w:p>
    <w:p w14:paraId="4906BC28" w14:textId="31F7565E" w:rsidR="00286589" w:rsidRPr="00286589" w:rsidRDefault="00721198" w:rsidP="00C04F8B">
      <w:pPr>
        <w:pStyle w:val="Ttulo1"/>
      </w:pPr>
      <w:bookmarkStart w:id="31" w:name="_Toc159263156"/>
      <w:r w:rsidRPr="00286589">
        <w:t xml:space="preserve">Fundamentación </w:t>
      </w:r>
      <w:r>
        <w:t>T</w:t>
      </w:r>
      <w:r w:rsidRPr="00286589">
        <w:t>eórica</w:t>
      </w:r>
      <w:bookmarkEnd w:id="31"/>
    </w:p>
    <w:p w14:paraId="226D1F94" w14:textId="6DCD606E" w:rsidR="00286589" w:rsidRDefault="00721198" w:rsidP="00D04658">
      <w:pPr>
        <w:pStyle w:val="Ttulo2"/>
        <w:ind w:left="737" w:firstLine="720"/>
      </w:pPr>
      <w:bookmarkStart w:id="32" w:name="_Toc159263157"/>
      <w:r w:rsidRPr="00286589">
        <w:t xml:space="preserve">Marco </w:t>
      </w:r>
      <w:r w:rsidR="0092745B" w:rsidRPr="00286589">
        <w:t>Teórico</w:t>
      </w:r>
      <w:bookmarkEnd w:id="32"/>
    </w:p>
    <w:p w14:paraId="3F05E09C" w14:textId="3EC37748" w:rsidR="0031398E" w:rsidRDefault="009A6816" w:rsidP="00D04658">
      <w:pPr>
        <w:pStyle w:val="Ttulo3"/>
        <w:ind w:left="964" w:firstLine="720"/>
      </w:pPr>
      <w:bookmarkStart w:id="33" w:name="_Toc159263158"/>
      <w:r>
        <w:t>Avalúos</w:t>
      </w:r>
      <w:bookmarkEnd w:id="33"/>
      <w:r w:rsidR="00FB7ABD">
        <w:t xml:space="preserve"> </w:t>
      </w:r>
    </w:p>
    <w:p w14:paraId="35D5D028" w14:textId="1A8AE8F1" w:rsidR="00FB7ABD" w:rsidRDefault="00FB7ABD" w:rsidP="00D04658">
      <w:pPr>
        <w:pStyle w:val="EstiloAPA7"/>
      </w:pPr>
      <w:r w:rsidRPr="00FB7ABD">
        <w:t>Un avalúo es un proceso sistemático y técnico mediante el cual se establece el valor económico de un bien, ya sea inmueble o mueble, en un momento específico. Esta evaluación se realiza considerando diversos factores como la ubicación, características físicas, estado de conservación y otros elementos relevantes</w:t>
      </w:r>
      <w:sdt>
        <w:sdtPr>
          <w:id w:val="-1612662569"/>
          <w:citation/>
        </w:sdtPr>
        <w:sdtContent>
          <w:r w:rsidR="007A6857">
            <w:fldChar w:fldCharType="begin"/>
          </w:r>
          <w:r w:rsidR="007A6857">
            <w:rPr>
              <w:lang w:val="es-MX"/>
            </w:rPr>
            <w:instrText xml:space="preserve"> CITATION Ben15 \l 2058 </w:instrText>
          </w:r>
          <w:r w:rsidR="007A6857">
            <w:fldChar w:fldCharType="separate"/>
          </w:r>
          <w:r w:rsidR="00344588">
            <w:rPr>
              <w:noProof/>
              <w:lang w:val="es-MX"/>
            </w:rPr>
            <w:t xml:space="preserve"> (Benavides, 2015)</w:t>
          </w:r>
          <w:r w:rsidR="007A6857">
            <w:fldChar w:fldCharType="end"/>
          </w:r>
        </w:sdtContent>
      </w:sdt>
      <w:r w:rsidRPr="00FB7ABD">
        <w:t>.</w:t>
      </w:r>
    </w:p>
    <w:p w14:paraId="7F011293" w14:textId="5FCABD9E" w:rsidR="00FB7ABD" w:rsidRDefault="0092745B" w:rsidP="00D04658">
      <w:pPr>
        <w:pStyle w:val="EstiloAPA7"/>
      </w:pPr>
      <w:r>
        <w:t>T</w:t>
      </w:r>
      <w:r w:rsidR="00FB7ABD">
        <w:t>ambién conocido como tasación o valoración, es el proceso mediante el cual se determina el valor económico de un bien, ya sea inmueble, mueble, o cualquier otro tipo de propiedad. El propósito principal del avalúo es establecer el valor de mercado de un activo en un momento específico, considerando factores como su ubicación, características físicas, estado de conservación y otros elementos relevantes</w:t>
      </w:r>
      <w:r w:rsidR="007A6857">
        <w:t xml:space="preserve"> </w:t>
      </w:r>
      <w:sdt>
        <w:sdtPr>
          <w:id w:val="-718820052"/>
          <w:citation/>
        </w:sdtPr>
        <w:sdtContent>
          <w:r w:rsidR="007A6857">
            <w:fldChar w:fldCharType="begin"/>
          </w:r>
          <w:r w:rsidR="007A6857">
            <w:rPr>
              <w:lang w:val="es-MX"/>
            </w:rPr>
            <w:instrText xml:space="preserve"> CITATION Nuñ121 \l 2058 </w:instrText>
          </w:r>
          <w:r w:rsidR="007A6857">
            <w:fldChar w:fldCharType="separate"/>
          </w:r>
          <w:r w:rsidR="00344588">
            <w:rPr>
              <w:noProof/>
              <w:lang w:val="es-MX"/>
            </w:rPr>
            <w:t>(Nuñez, 2012)</w:t>
          </w:r>
          <w:r w:rsidR="007A6857">
            <w:fldChar w:fldCharType="end"/>
          </w:r>
        </w:sdtContent>
      </w:sdt>
      <w:r w:rsidR="00FB7ABD">
        <w:t>.</w:t>
      </w:r>
    </w:p>
    <w:p w14:paraId="197BDF78" w14:textId="6A40017D" w:rsidR="00FB7ABD" w:rsidRDefault="00FB7ABD" w:rsidP="00D04658">
      <w:pPr>
        <w:pStyle w:val="EstiloAPA7"/>
      </w:pPr>
      <w:r>
        <w:t xml:space="preserve">En el contexto de bienes raíces, un avalúo inmobiliario evalúa el valor de un terreno, edificio o propiedad, y puede ser realizado para diversas finalidades, como transacciones de </w:t>
      </w:r>
      <w:r w:rsidR="00317C02">
        <w:t>compraventa</w:t>
      </w:r>
      <w:r>
        <w:t>, hipotecas, seguros, tributación, o para determinar el valor de activos en el marco de procesos sucesorios, entre otros</w:t>
      </w:r>
      <w:r w:rsidR="007A6857">
        <w:t xml:space="preserve"> </w:t>
      </w:r>
      <w:sdt>
        <w:sdtPr>
          <w:id w:val="1227872862"/>
          <w:citation/>
        </w:sdtPr>
        <w:sdtContent>
          <w:r w:rsidR="00A40FE3">
            <w:fldChar w:fldCharType="begin"/>
          </w:r>
          <w:r w:rsidR="00A40FE3">
            <w:rPr>
              <w:lang w:val="es-MX"/>
            </w:rPr>
            <w:instrText xml:space="preserve"> CITATION Mor \l 2058 </w:instrText>
          </w:r>
          <w:r w:rsidR="00A40FE3">
            <w:fldChar w:fldCharType="separate"/>
          </w:r>
          <w:r w:rsidR="00344588">
            <w:rPr>
              <w:noProof/>
              <w:lang w:val="es-MX"/>
            </w:rPr>
            <w:t>(Moreta &amp; Semblantes)</w:t>
          </w:r>
          <w:r w:rsidR="00A40FE3">
            <w:fldChar w:fldCharType="end"/>
          </w:r>
        </w:sdtContent>
      </w:sdt>
      <w:r>
        <w:t>.</w:t>
      </w:r>
    </w:p>
    <w:p w14:paraId="78CC2F83" w14:textId="77777777" w:rsidR="00FB7ABD" w:rsidRDefault="00FB7ABD" w:rsidP="00D04658">
      <w:pPr>
        <w:pStyle w:val="EstiloAPA7"/>
      </w:pPr>
      <w:r>
        <w:t>Las definiciones proporcionadas destacan la importancia y la naturaleza técnica del proceso de avalúo, tanto en un sentido general como en el contexto específico de bienes raíces. En términos generales, el avalúo se presenta como un procedimiento meticuloso y sistemático para determinar el valor económico de un activo, abarcando tanto bienes inmuebles como muebles. Este proceso implica considerar una variedad de factores que pueden influir en el valor de mercado, desde la ubicación hasta las características físicas y el estado de conservación del bien.</w:t>
      </w:r>
    </w:p>
    <w:p w14:paraId="77261386" w14:textId="77777777" w:rsidR="00FB7ABD" w:rsidRDefault="00FB7ABD" w:rsidP="00D04658">
      <w:pPr>
        <w:pStyle w:val="EstiloAPA7"/>
      </w:pPr>
      <w:r>
        <w:t xml:space="preserve">En el ámbito inmobiliario, el avalúo se revela como un componente crítico para diversas transacciones y decisiones financieras. La definición específica destaca que este </w:t>
      </w:r>
      <w:r>
        <w:lastRenderedPageBreak/>
        <w:t>proceso no solo se limita a transacciones de compraventa, sino que también es esencial en hipotecas, seguros y asuntos fiscales. La referencia a los profesionales capacitados, como peritos valuadores o tasadores, resalta la necesidad de expertos con habilidades especializadas para llevar a cabo este análisis de manera precisa y objetiva.</w:t>
      </w:r>
    </w:p>
    <w:p w14:paraId="4038C9AC" w14:textId="5AD2C966" w:rsidR="00FB7ABD" w:rsidRDefault="00FB7ABD" w:rsidP="00D04658">
      <w:pPr>
        <w:pStyle w:val="EstiloAPA7"/>
      </w:pPr>
      <w:r>
        <w:t>En ambos casos, los métodos específicos mencionados, como el enfoque de comparación de mercado, costos de reproducción o análisis de ingresos, ilustran la diversidad de enfoques utilizados en el campo del avalúo. Esta diversidad refleja la adaptabilidad del proceso a distintos tipos de bienes y propósitos, subrayando la complejidad y la importancia de considerar múltiples factores para llegar a una valuación precisa. En resumen, las definiciones resaltan la naturaleza técnica, la relevancia y la especialización involucradas en el proceso de avalúo, tanto a nivel general como específicamente en el ámbito inmobiliario.</w:t>
      </w:r>
    </w:p>
    <w:p w14:paraId="135671B2" w14:textId="5D9DA579" w:rsidR="00FB7ABD" w:rsidRPr="00FB7ABD" w:rsidRDefault="00FB7ABD" w:rsidP="00D04658">
      <w:pPr>
        <w:pStyle w:val="EstiloAPA7"/>
      </w:pPr>
      <w:r>
        <w:t>Los profesionales encargados de realizar avalúos, conocidos como peritos valuadores o tasadores, emplean métodos y técnicas específicas para llegar a una estimación precisa del valor de un activo. Estos métodos pueden incluir enfoques de comparación de mercado, costos de reproducción, o ingresos generados por el bien, dependiendo del tipo de propiedad y del propósito del avalúo. En resumen, un avalúo es una evaluación sistemática y objetiva que busca determinar el valor monetario de un bien en un momento dado.</w:t>
      </w:r>
    </w:p>
    <w:p w14:paraId="250ED903" w14:textId="2089316F" w:rsidR="005B07C0" w:rsidRDefault="00D662B8" w:rsidP="00D04658">
      <w:pPr>
        <w:pStyle w:val="Ttulo4"/>
        <w:ind w:left="1247" w:firstLine="720"/>
      </w:pPr>
      <w:r>
        <w:t xml:space="preserve">Avaluó urbano </w:t>
      </w:r>
    </w:p>
    <w:p w14:paraId="2A1B96D6" w14:textId="2987243C" w:rsidR="00765583" w:rsidRDefault="00765583" w:rsidP="00D04658">
      <w:pPr>
        <w:pStyle w:val="EstiloAPA7"/>
      </w:pPr>
      <w:r>
        <w:t>El avalúo urbano se centra en la valoración económica de bienes inmuebles situados en áreas urbanas. Este proceso tiene como objetivo principal determinar el valor de mercado de propiedades urbanas, como casas, edificios y terrenos, considerando diversos factores que influyen en su precio. La ubicación de la propiedad dentro de una ciudad o área urbana es un elemento crucial en este tipo de avalúo, ya que la proximidad a servicios públicos, zonas comerciales, transporte y otros elementos urbanos puede impactar significativamente en su valor</w:t>
      </w:r>
      <w:r w:rsidR="00474869">
        <w:t xml:space="preserve"> </w:t>
      </w:r>
      <w:sdt>
        <w:sdtPr>
          <w:id w:val="-1543502419"/>
          <w:citation/>
        </w:sdtPr>
        <w:sdtContent>
          <w:r w:rsidR="00474869">
            <w:fldChar w:fldCharType="begin"/>
          </w:r>
          <w:r w:rsidR="00474869">
            <w:rPr>
              <w:lang w:val="es-MX"/>
            </w:rPr>
            <w:instrText xml:space="preserve">CITATION Min222 \l 2058 </w:instrText>
          </w:r>
          <w:r w:rsidR="00474869">
            <w:fldChar w:fldCharType="separate"/>
          </w:r>
          <w:r w:rsidR="00344588">
            <w:rPr>
              <w:noProof/>
              <w:lang w:val="es-MX"/>
            </w:rPr>
            <w:t>(Ministerio de Desarrolo Urbano y Vivienda, 2022)</w:t>
          </w:r>
          <w:r w:rsidR="00474869">
            <w:fldChar w:fldCharType="end"/>
          </w:r>
        </w:sdtContent>
      </w:sdt>
      <w:r>
        <w:t>.</w:t>
      </w:r>
    </w:p>
    <w:p w14:paraId="7BCBD5A9" w14:textId="4171BA33" w:rsidR="00765583" w:rsidRDefault="00765583" w:rsidP="00D04658">
      <w:pPr>
        <w:pStyle w:val="EstiloAPA7"/>
      </w:pPr>
      <w:r>
        <w:lastRenderedPageBreak/>
        <w:t>Además de la ubicación, se tienen en cuenta las características físicas de la propiedad, como el tamaño del terreno, la construcción, la distribución de espacios y la calidad de los materiales utilizados. La condición del inmueble también es un factor determinante; propiedades en buen estado de conservación y mantenimiento suelen tener un valor más elevado. La presencia de servicios e infraestructuras, como sistemas de agua, electricidad, alcantarillado y calles pavimentadas, contribuye a la valuación de la propiedad.</w:t>
      </w:r>
    </w:p>
    <w:p w14:paraId="331C66BB" w14:textId="1B83006D" w:rsidR="00D662B8" w:rsidRDefault="00765583" w:rsidP="00D04658">
      <w:pPr>
        <w:pStyle w:val="EstiloAPA7"/>
      </w:pPr>
      <w:r>
        <w:t>El análisis del avalúo urbano también considera factores de mercado, como la oferta y demanda en el mercado inmobiliario urbano, así como las tendencias económicas y las condiciones generales del mercado. Los profesionales encargados de realizar avalúos urbanos son tasadores o peritos valuadores especializados en bienes raíces urbanos. Estos expertos emplean métodos y enfoques específicos para calcular el valor de mercado de la propiedad en cuestión. En la práctica, los avalúos urbanos son solicitados en diversas situaciones, como transacciones de compraventa, obtención de préstamos hipotecarios, seguros y otros procesos relacionados con bienes inmuebles urbanos.</w:t>
      </w:r>
    </w:p>
    <w:p w14:paraId="03676D17" w14:textId="72C48364" w:rsidR="00A72C35" w:rsidRDefault="00A72C35" w:rsidP="0092745B">
      <w:pPr>
        <w:pStyle w:val="Descripcin"/>
      </w:pPr>
      <w:bookmarkStart w:id="34" w:name="_Toc159263241"/>
      <w:r>
        <w:t xml:space="preserve">Figura </w:t>
      </w:r>
      <w:r>
        <w:fldChar w:fldCharType="begin"/>
      </w:r>
      <w:r>
        <w:instrText xml:space="preserve"> SEQ Figura \* ARABIC </w:instrText>
      </w:r>
      <w:r>
        <w:fldChar w:fldCharType="separate"/>
      </w:r>
      <w:r w:rsidR="00FF2811">
        <w:rPr>
          <w:noProof/>
        </w:rPr>
        <w:t>1</w:t>
      </w:r>
      <w:r>
        <w:fldChar w:fldCharType="end"/>
      </w:r>
      <w:r>
        <w:br/>
      </w:r>
      <w:r w:rsidRPr="001C6899">
        <w:rPr>
          <w:b w:val="0"/>
          <w:bCs/>
          <w:i/>
          <w:iCs w:val="0"/>
        </w:rPr>
        <w:t>Predios zona urbana</w:t>
      </w:r>
      <w:bookmarkEnd w:id="34"/>
    </w:p>
    <w:p w14:paraId="1AAC8574" w14:textId="5B5636EB" w:rsidR="00A72C35" w:rsidRDefault="00A72C35" w:rsidP="00D04658">
      <w:pPr>
        <w:ind w:firstLine="720"/>
      </w:pPr>
      <w:r w:rsidRPr="00A72C35">
        <w:rPr>
          <w:noProof/>
          <w:lang w:val="en-US"/>
        </w:rPr>
        <w:drawing>
          <wp:inline distT="0" distB="0" distL="0" distR="0" wp14:anchorId="1585C9F6" wp14:editId="48A1AE1F">
            <wp:extent cx="3124636" cy="3077004"/>
            <wp:effectExtent l="0" t="0" r="0" b="9525"/>
            <wp:docPr id="2107320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2090" name=""/>
                    <pic:cNvPicPr/>
                  </pic:nvPicPr>
                  <pic:blipFill>
                    <a:blip r:embed="rId9"/>
                    <a:stretch>
                      <a:fillRect/>
                    </a:stretch>
                  </pic:blipFill>
                  <pic:spPr>
                    <a:xfrm>
                      <a:off x="0" y="0"/>
                      <a:ext cx="3124636" cy="3077004"/>
                    </a:xfrm>
                    <a:prstGeom prst="rect">
                      <a:avLst/>
                    </a:prstGeom>
                  </pic:spPr>
                </pic:pic>
              </a:graphicData>
            </a:graphic>
          </wp:inline>
        </w:drawing>
      </w:r>
    </w:p>
    <w:p w14:paraId="3D99B00B" w14:textId="65E2274E" w:rsidR="00A72C35" w:rsidRPr="001C6899" w:rsidRDefault="00A72C35" w:rsidP="00D04658">
      <w:pPr>
        <w:ind w:firstLine="720"/>
        <w:rPr>
          <w:sz w:val="20"/>
          <w:szCs w:val="20"/>
        </w:rPr>
      </w:pPr>
      <w:r w:rsidRPr="00FF2811">
        <w:rPr>
          <w:i/>
          <w:iCs/>
          <w:sz w:val="20"/>
          <w:szCs w:val="20"/>
        </w:rPr>
        <w:t>Nota.</w:t>
      </w:r>
      <w:r w:rsidRPr="001C6899">
        <w:rPr>
          <w:sz w:val="20"/>
          <w:szCs w:val="20"/>
        </w:rPr>
        <w:t xml:space="preserve"> Tomado de </w:t>
      </w:r>
      <w:r w:rsidR="001C6899" w:rsidRPr="001C6899">
        <w:rPr>
          <w:sz w:val="20"/>
          <w:szCs w:val="20"/>
        </w:rPr>
        <w:t>Dirección</w:t>
      </w:r>
      <w:r w:rsidRPr="001C6899">
        <w:rPr>
          <w:sz w:val="20"/>
          <w:szCs w:val="20"/>
        </w:rPr>
        <w:t xml:space="preserve"> </w:t>
      </w:r>
      <w:r w:rsidR="00243963" w:rsidRPr="001C6899">
        <w:rPr>
          <w:sz w:val="20"/>
          <w:szCs w:val="20"/>
        </w:rPr>
        <w:t>de avalúos y Catastros, por Municipio de Guaranda</w:t>
      </w:r>
      <w:r w:rsidR="001C6899" w:rsidRPr="001C6899">
        <w:rPr>
          <w:sz w:val="20"/>
          <w:szCs w:val="20"/>
        </w:rPr>
        <w:t>, 2020.</w:t>
      </w:r>
      <w:r w:rsidR="00243963" w:rsidRPr="001C6899">
        <w:rPr>
          <w:sz w:val="20"/>
          <w:szCs w:val="20"/>
        </w:rPr>
        <w:t xml:space="preserve"> </w:t>
      </w:r>
    </w:p>
    <w:p w14:paraId="1926601F" w14:textId="7DCB2E70" w:rsidR="00776F19" w:rsidRDefault="00EA13A8" w:rsidP="00D717EC">
      <w:pPr>
        <w:pStyle w:val="Ttulo5"/>
        <w:ind w:firstLine="720"/>
      </w:pPr>
      <w:r>
        <w:lastRenderedPageBreak/>
        <w:t xml:space="preserve">Componentes del avaluó urbano </w:t>
      </w:r>
    </w:p>
    <w:p w14:paraId="47FDA500" w14:textId="77777777" w:rsidR="00037A52" w:rsidRDefault="00037A52" w:rsidP="00D04658">
      <w:pPr>
        <w:pStyle w:val="EstiloAPA7"/>
      </w:pPr>
      <w:r>
        <w:t>Avalúo Urbano: Dos Componentes Principales</w:t>
      </w:r>
    </w:p>
    <w:p w14:paraId="3C139F9F" w14:textId="77777777" w:rsidR="00037A52" w:rsidRDefault="00037A52" w:rsidP="00D717EC">
      <w:pPr>
        <w:pStyle w:val="EstiloAPA7"/>
      </w:pPr>
      <w:r>
        <w:t>Valor de Tierra:</w:t>
      </w:r>
    </w:p>
    <w:p w14:paraId="314E9CDC" w14:textId="77777777" w:rsidR="00037A52" w:rsidRDefault="00037A52" w:rsidP="00D717EC">
      <w:pPr>
        <w:pStyle w:val="EstiloAPA7"/>
        <w:ind w:left="709"/>
      </w:pPr>
      <w:r>
        <w:t>Considera las zonas homogéneas.</w:t>
      </w:r>
    </w:p>
    <w:p w14:paraId="2FE47DE9" w14:textId="77777777" w:rsidR="00037A52" w:rsidRDefault="00037A52" w:rsidP="00D717EC">
      <w:pPr>
        <w:pStyle w:val="EstiloAPA7"/>
        <w:ind w:left="709"/>
      </w:pPr>
      <w:r>
        <w:t>Incluye factores individuales que afectan propiedades, como:</w:t>
      </w:r>
    </w:p>
    <w:p w14:paraId="6BBF3340" w14:textId="77777777" w:rsidR="00037A52" w:rsidRDefault="00037A52" w:rsidP="00D717EC">
      <w:pPr>
        <w:pStyle w:val="EstiloAPA7"/>
        <w:ind w:left="709"/>
      </w:pPr>
      <w:r>
        <w:t>Característica del Suelo</w:t>
      </w:r>
    </w:p>
    <w:p w14:paraId="211E15C3" w14:textId="77777777" w:rsidR="00037A52" w:rsidRDefault="00037A52" w:rsidP="00D717EC">
      <w:pPr>
        <w:pStyle w:val="EstiloAPA7"/>
        <w:ind w:left="709"/>
      </w:pPr>
      <w:r>
        <w:t>Topografía</w:t>
      </w:r>
    </w:p>
    <w:p w14:paraId="1A35A8E4" w14:textId="77777777" w:rsidR="00037A52" w:rsidRDefault="00037A52" w:rsidP="00D717EC">
      <w:pPr>
        <w:pStyle w:val="EstiloAPA7"/>
        <w:ind w:left="709"/>
      </w:pPr>
      <w:r>
        <w:t>Localización en la manzana</w:t>
      </w:r>
    </w:p>
    <w:p w14:paraId="179CFE82" w14:textId="77777777" w:rsidR="00037A52" w:rsidRDefault="00037A52" w:rsidP="00D717EC">
      <w:pPr>
        <w:pStyle w:val="EstiloAPA7"/>
        <w:ind w:left="709"/>
      </w:pPr>
      <w:r>
        <w:t>Forma</w:t>
      </w:r>
    </w:p>
    <w:p w14:paraId="7CDC863B" w14:textId="77777777" w:rsidR="00037A52" w:rsidRDefault="00037A52" w:rsidP="00D717EC">
      <w:pPr>
        <w:pStyle w:val="EstiloAPA7"/>
        <w:ind w:left="709"/>
      </w:pPr>
      <w:r>
        <w:t>Infraestructura y servicios</w:t>
      </w:r>
    </w:p>
    <w:p w14:paraId="331690CD" w14:textId="77777777" w:rsidR="00037A52" w:rsidRDefault="00037A52" w:rsidP="00D717EC">
      <w:pPr>
        <w:pStyle w:val="EstiloAPA7"/>
      </w:pPr>
      <w:r>
        <w:t>Valor de la Edificación:</w:t>
      </w:r>
    </w:p>
    <w:p w14:paraId="25C57291" w14:textId="77777777" w:rsidR="00037A52" w:rsidRDefault="00037A52" w:rsidP="00A31F4C">
      <w:pPr>
        <w:pStyle w:val="EstiloAPA7"/>
        <w:ind w:left="709"/>
      </w:pPr>
      <w:r>
        <w:t>Se determina a través de estudios de tipologías constructivas.</w:t>
      </w:r>
    </w:p>
    <w:p w14:paraId="22C8DDFF" w14:textId="77777777" w:rsidR="00037A52" w:rsidRDefault="00037A52" w:rsidP="00A31F4C">
      <w:pPr>
        <w:pStyle w:val="EstiloAPA7"/>
        <w:ind w:left="709"/>
      </w:pPr>
      <w:r>
        <w:t>Basado en la ponderación de edificaciones típicas.</w:t>
      </w:r>
    </w:p>
    <w:p w14:paraId="0EF957C1" w14:textId="77777777" w:rsidR="00037A52" w:rsidRDefault="00037A52" w:rsidP="00A31F4C">
      <w:pPr>
        <w:pStyle w:val="EstiloAPA7"/>
        <w:ind w:left="709"/>
      </w:pPr>
      <w:r>
        <w:t>Calculado mediante costos unitarios.</w:t>
      </w:r>
    </w:p>
    <w:p w14:paraId="0EA851F8" w14:textId="77777777" w:rsidR="00037A52" w:rsidRDefault="00037A52" w:rsidP="00A31F4C">
      <w:pPr>
        <w:pStyle w:val="EstiloAPA7"/>
        <w:ind w:left="709"/>
      </w:pPr>
      <w:r>
        <w:t>Proceso de captura clasifica elementos constructivos que influyen en el valor, como:</w:t>
      </w:r>
    </w:p>
    <w:p w14:paraId="6A5D5C2D" w14:textId="77777777" w:rsidR="00037A52" w:rsidRDefault="00037A52" w:rsidP="00A31F4C">
      <w:pPr>
        <w:pStyle w:val="EstiloAPA7"/>
        <w:ind w:left="851"/>
      </w:pPr>
      <w:r>
        <w:t>Característica general</w:t>
      </w:r>
    </w:p>
    <w:p w14:paraId="1AA61652" w14:textId="77777777" w:rsidR="00037A52" w:rsidRDefault="00037A52" w:rsidP="00A31F4C">
      <w:pPr>
        <w:pStyle w:val="EstiloAPA7"/>
        <w:ind w:left="851"/>
      </w:pPr>
      <w:r>
        <w:t>Estructura de edificación</w:t>
      </w:r>
    </w:p>
    <w:p w14:paraId="70B317CF" w14:textId="77777777" w:rsidR="00037A52" w:rsidRDefault="00037A52" w:rsidP="00A31F4C">
      <w:pPr>
        <w:pStyle w:val="EstiloAPA7"/>
        <w:ind w:left="851"/>
      </w:pPr>
      <w:r>
        <w:t>Acabados constructivos</w:t>
      </w:r>
    </w:p>
    <w:p w14:paraId="21A5601B" w14:textId="77777777" w:rsidR="00037A52" w:rsidRDefault="00037A52" w:rsidP="00A31F4C">
      <w:pPr>
        <w:pStyle w:val="EstiloAPA7"/>
        <w:ind w:left="851"/>
      </w:pPr>
      <w:r>
        <w:t>Instalaciones</w:t>
      </w:r>
    </w:p>
    <w:p w14:paraId="370BE1E5" w14:textId="6064A1AE" w:rsidR="00776F19" w:rsidRDefault="00037A52" w:rsidP="00A31F4C">
      <w:pPr>
        <w:pStyle w:val="EstiloAPA7"/>
        <w:ind w:left="851"/>
      </w:pPr>
      <w:r>
        <w:t>Uso para el cual la edificación fue construida</w:t>
      </w:r>
    </w:p>
    <w:p w14:paraId="01FF62A1" w14:textId="2F0ACBD2" w:rsidR="009751B1" w:rsidRDefault="009751B1" w:rsidP="00D04658">
      <w:pPr>
        <w:pStyle w:val="Ttulo4"/>
        <w:ind w:left="1247" w:firstLine="720"/>
      </w:pPr>
      <w:r>
        <w:lastRenderedPageBreak/>
        <w:t xml:space="preserve">Avaluó rural </w:t>
      </w:r>
    </w:p>
    <w:p w14:paraId="4FA9A451" w14:textId="77777777" w:rsidR="009751B1" w:rsidRDefault="009751B1" w:rsidP="00D04658">
      <w:pPr>
        <w:pStyle w:val="EstiloAPA7"/>
      </w:pPr>
      <w:r>
        <w:t>El avalúo rural es un proceso especializado que busca determinar el valor de las propiedades o terrenos ubicados en zonas rurales o agrícolas. Este tipo de evaluación considera una variedad de factores que pueden influir en el valor de la propiedad, como la calidad del suelo, la topografía, la ubicación geográfica, las instalaciones y mejoras existentes, así como el uso actual y potencial del terreno.</w:t>
      </w:r>
    </w:p>
    <w:p w14:paraId="4E0D3A3D" w14:textId="660D0996" w:rsidR="009751B1" w:rsidRDefault="009751B1" w:rsidP="00D04658">
      <w:pPr>
        <w:pStyle w:val="EstiloAPA7"/>
      </w:pPr>
      <w:r>
        <w:t>En el contexto rural, la evaluación toma en cuenta aspectos específicos relacionados con la agricultura, ganadería u otros usos propios de estas áreas. Los avalúos rurales también consideran la disponibilidad de recursos naturales, como fuentes de agua, bosques o áreas de pastoreo, ya que estos elementos pueden afectar significativamente el valor de la propiedad</w:t>
      </w:r>
      <w:r w:rsidR="00474869">
        <w:t xml:space="preserve"> </w:t>
      </w:r>
      <w:sdt>
        <w:sdtPr>
          <w:id w:val="-1721589076"/>
          <w:citation/>
        </w:sdtPr>
        <w:sdtContent>
          <w:r w:rsidR="00474869">
            <w:fldChar w:fldCharType="begin"/>
          </w:r>
          <w:r w:rsidR="00474869">
            <w:rPr>
              <w:lang w:val="es-MX"/>
            </w:rPr>
            <w:instrText xml:space="preserve">CITATION Min222 \l 2058 </w:instrText>
          </w:r>
          <w:r w:rsidR="00474869">
            <w:fldChar w:fldCharType="separate"/>
          </w:r>
          <w:r w:rsidR="00344588">
            <w:rPr>
              <w:noProof/>
              <w:lang w:val="es-MX"/>
            </w:rPr>
            <w:t>(Ministerio de Desarrolo Urbano y Vivienda, 2022)</w:t>
          </w:r>
          <w:r w:rsidR="00474869">
            <w:fldChar w:fldCharType="end"/>
          </w:r>
        </w:sdtContent>
      </w:sdt>
      <w:r>
        <w:t>.</w:t>
      </w:r>
    </w:p>
    <w:p w14:paraId="1CE91453" w14:textId="0803E0E6" w:rsidR="00FB7ABD" w:rsidRDefault="009751B1" w:rsidP="00D04658">
      <w:pPr>
        <w:pStyle w:val="EstiloAPA7"/>
      </w:pPr>
      <w:r>
        <w:t>Los profesionales encargados de realizar avalúos rurales, conocidos como peritos valuadores o tasadores rurales, emplean métodos y enfoques especializados para determinar el valor justo de la propiedad. Estos métodos pueden incluir el análisis comparativo de ventas de propiedades similares en la región, la evaluación de los costos de reproducción de mejoras existentes, y la consideración de factores económicos y de mercado que puedan afectar el valor de la propiedad en el futuro.</w:t>
      </w:r>
    </w:p>
    <w:p w14:paraId="163258FF" w14:textId="53CBBB94" w:rsidR="00EA13A8" w:rsidRDefault="00EA13A8" w:rsidP="00D04658">
      <w:pPr>
        <w:pStyle w:val="Ttulo5"/>
        <w:ind w:left="1531" w:firstLine="720"/>
      </w:pPr>
      <w:r>
        <w:t xml:space="preserve">Componentes del avaluó rural </w:t>
      </w:r>
    </w:p>
    <w:p w14:paraId="6E9C3B5E" w14:textId="77777777" w:rsidR="00B54F1C" w:rsidRDefault="00B54F1C" w:rsidP="00D04658">
      <w:pPr>
        <w:pStyle w:val="EstiloAPA7"/>
      </w:pPr>
      <w:r>
        <w:t>El valor rural, también conocido como valor rústico, comparte similitudes con el valor urbano y se compone de diversos elementos, entre los cuales se incluyen:</w:t>
      </w:r>
    </w:p>
    <w:p w14:paraId="2DDEE5E9" w14:textId="77777777" w:rsidR="00B54F1C" w:rsidRDefault="00B54F1C" w:rsidP="00D04658">
      <w:pPr>
        <w:pStyle w:val="EstiloAPA7"/>
        <w:ind w:left="1080"/>
      </w:pPr>
      <w:r>
        <w:t>Valor de la tierra:</w:t>
      </w:r>
    </w:p>
    <w:p w14:paraId="7E03C5FA" w14:textId="77777777" w:rsidR="00B54F1C" w:rsidRDefault="00B54F1C" w:rsidP="00D04658">
      <w:pPr>
        <w:pStyle w:val="EstiloAPA7"/>
        <w:ind w:left="1440"/>
      </w:pPr>
      <w:r>
        <w:t>Se aplican métodos especializados que consideran la relación entre el valor de mercado y la productividad del suelo en una determinada área económica y climática.</w:t>
      </w:r>
    </w:p>
    <w:p w14:paraId="71CF0CD1" w14:textId="77777777" w:rsidR="00B54F1C" w:rsidRDefault="00B54F1C" w:rsidP="00D04658">
      <w:pPr>
        <w:pStyle w:val="EstiloAPA7"/>
        <w:ind w:left="1440"/>
      </w:pPr>
      <w:r>
        <w:t>Esta clasificación toma en cuenta factores físicos, topográficos, climáticos, geográficos y de accesibilidad esenciales para la producción.</w:t>
      </w:r>
    </w:p>
    <w:p w14:paraId="2F2B97A7" w14:textId="77777777" w:rsidR="00B54F1C" w:rsidRDefault="00B54F1C" w:rsidP="00D04658">
      <w:pPr>
        <w:pStyle w:val="EstiloAPA7"/>
        <w:ind w:left="1080"/>
      </w:pPr>
      <w:r>
        <w:lastRenderedPageBreak/>
        <w:t>Determinación del valor:</w:t>
      </w:r>
    </w:p>
    <w:p w14:paraId="73CC6A74" w14:textId="77777777" w:rsidR="00B54F1C" w:rsidRDefault="00B54F1C" w:rsidP="00D04658">
      <w:pPr>
        <w:pStyle w:val="EstiloAPA7"/>
        <w:ind w:left="1440"/>
      </w:pPr>
      <w:r>
        <w:t>El valor se determina a través del precio por metro cuadrado de la zona y el área de la parcela.</w:t>
      </w:r>
    </w:p>
    <w:p w14:paraId="041CD74F" w14:textId="77777777" w:rsidR="00B54F1C" w:rsidRDefault="00B54F1C" w:rsidP="00D04658">
      <w:pPr>
        <w:pStyle w:val="EstiloAPA7"/>
        <w:ind w:left="1440"/>
      </w:pPr>
      <w:r>
        <w:t>A diferencia de las áreas urbanas, el valor rural incorpora factores de modificación que impactan en su valor, tales como:</w:t>
      </w:r>
    </w:p>
    <w:p w14:paraId="617CAC37" w14:textId="77777777" w:rsidR="00B54F1C" w:rsidRDefault="00B54F1C" w:rsidP="00D04658">
      <w:pPr>
        <w:pStyle w:val="EstiloAPA7"/>
        <w:ind w:left="1776"/>
      </w:pPr>
      <w:r>
        <w:t>Distancia a nodos comerciales.</w:t>
      </w:r>
    </w:p>
    <w:p w14:paraId="06E7B4DE" w14:textId="77777777" w:rsidR="00B54F1C" w:rsidRDefault="00B54F1C" w:rsidP="00D04658">
      <w:pPr>
        <w:pStyle w:val="EstiloAPA7"/>
        <w:ind w:left="1776"/>
      </w:pPr>
      <w:r>
        <w:t>Acceso a vías de comunicación.</w:t>
      </w:r>
    </w:p>
    <w:p w14:paraId="021257EF" w14:textId="77777777" w:rsidR="00B54F1C" w:rsidRDefault="00B54F1C" w:rsidP="00D04658">
      <w:pPr>
        <w:pStyle w:val="EstiloAPA7"/>
        <w:ind w:left="1776"/>
      </w:pPr>
      <w:r>
        <w:t>Proximidad a fuentes de agua o sistemas de riego.</w:t>
      </w:r>
    </w:p>
    <w:p w14:paraId="038B6871" w14:textId="14C4108B" w:rsidR="00EA13A8" w:rsidRDefault="00B54F1C" w:rsidP="00D04658">
      <w:pPr>
        <w:pStyle w:val="EstiloAPA7"/>
        <w:ind w:left="1776"/>
      </w:pPr>
      <w:r>
        <w:t>Topografía del terreno.</w:t>
      </w:r>
    </w:p>
    <w:p w14:paraId="3D39CED7" w14:textId="77777777" w:rsidR="00EA13A8" w:rsidRDefault="00EA13A8" w:rsidP="00D04658">
      <w:pPr>
        <w:pStyle w:val="EstiloAPA7"/>
      </w:pPr>
    </w:p>
    <w:p w14:paraId="70327A7E" w14:textId="69A53A30" w:rsidR="001C6899" w:rsidRDefault="00FF2811" w:rsidP="0092745B">
      <w:pPr>
        <w:pStyle w:val="Descripcin"/>
      </w:pPr>
      <w:bookmarkStart w:id="35" w:name="_Toc159263242"/>
      <w:r>
        <w:t xml:space="preserve">Figura </w:t>
      </w:r>
      <w:r>
        <w:fldChar w:fldCharType="begin"/>
      </w:r>
      <w:r>
        <w:instrText xml:space="preserve"> SEQ Figura \* ARABIC </w:instrText>
      </w:r>
      <w:r>
        <w:fldChar w:fldCharType="separate"/>
      </w:r>
      <w:r>
        <w:rPr>
          <w:noProof/>
        </w:rPr>
        <w:t>2</w:t>
      </w:r>
      <w:r>
        <w:fldChar w:fldCharType="end"/>
      </w:r>
      <w:r>
        <w:br/>
      </w:r>
      <w:r w:rsidRPr="00FF2811">
        <w:rPr>
          <w:b w:val="0"/>
          <w:bCs/>
          <w:i/>
          <w:iCs w:val="0"/>
        </w:rPr>
        <w:t>Predios de la zona rural</w:t>
      </w:r>
      <w:bookmarkEnd w:id="35"/>
    </w:p>
    <w:p w14:paraId="232E74B2" w14:textId="00F4F524" w:rsidR="00FF2811" w:rsidRPr="00FF2811" w:rsidRDefault="00FF2811" w:rsidP="00D04658">
      <w:pPr>
        <w:ind w:firstLine="720"/>
      </w:pPr>
      <w:r w:rsidRPr="00FF2811">
        <w:rPr>
          <w:noProof/>
          <w:lang w:val="en-US"/>
        </w:rPr>
        <w:drawing>
          <wp:inline distT="0" distB="0" distL="0" distR="0" wp14:anchorId="506D11FC" wp14:editId="0357DB53">
            <wp:extent cx="4639322" cy="3505689"/>
            <wp:effectExtent l="0" t="0" r="8890" b="0"/>
            <wp:docPr id="1318125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25064" name=""/>
                    <pic:cNvPicPr/>
                  </pic:nvPicPr>
                  <pic:blipFill>
                    <a:blip r:embed="rId10"/>
                    <a:stretch>
                      <a:fillRect/>
                    </a:stretch>
                  </pic:blipFill>
                  <pic:spPr>
                    <a:xfrm>
                      <a:off x="0" y="0"/>
                      <a:ext cx="4639322" cy="3505689"/>
                    </a:xfrm>
                    <a:prstGeom prst="rect">
                      <a:avLst/>
                    </a:prstGeom>
                  </pic:spPr>
                </pic:pic>
              </a:graphicData>
            </a:graphic>
          </wp:inline>
        </w:drawing>
      </w:r>
    </w:p>
    <w:p w14:paraId="00F4CEF9" w14:textId="77777777" w:rsidR="00FF2811" w:rsidRPr="001C6899" w:rsidRDefault="00FF2811" w:rsidP="00D04658">
      <w:pPr>
        <w:ind w:firstLine="720"/>
        <w:rPr>
          <w:sz w:val="20"/>
          <w:szCs w:val="20"/>
        </w:rPr>
      </w:pPr>
      <w:r w:rsidRPr="00FF2811">
        <w:rPr>
          <w:i/>
          <w:iCs/>
          <w:sz w:val="20"/>
          <w:szCs w:val="20"/>
        </w:rPr>
        <w:t>Nota.</w:t>
      </w:r>
      <w:r w:rsidRPr="001C6899">
        <w:rPr>
          <w:sz w:val="20"/>
          <w:szCs w:val="20"/>
        </w:rPr>
        <w:t xml:space="preserve"> Tomado de Dirección de avalúos y Catastros, por Municipio de Guaranda, 2020. </w:t>
      </w:r>
    </w:p>
    <w:p w14:paraId="1CC2BE43" w14:textId="77777777" w:rsidR="00EA13A8" w:rsidRDefault="00EA13A8" w:rsidP="00D04658">
      <w:pPr>
        <w:pStyle w:val="EstiloAPA7"/>
      </w:pPr>
    </w:p>
    <w:p w14:paraId="05EA52D0" w14:textId="6EC216F2" w:rsidR="007F392F" w:rsidRDefault="007F392F" w:rsidP="00D04658">
      <w:pPr>
        <w:pStyle w:val="Ttulo4"/>
        <w:ind w:left="1247" w:firstLine="720"/>
      </w:pPr>
      <w:r>
        <w:lastRenderedPageBreak/>
        <w:t xml:space="preserve">Factores de incidencia en los avalúos </w:t>
      </w:r>
    </w:p>
    <w:p w14:paraId="4F2E1F63" w14:textId="49F7FE0D" w:rsidR="00C2428D" w:rsidRDefault="00C2428D" w:rsidP="00D04658">
      <w:pPr>
        <w:pStyle w:val="EstiloAPA7"/>
      </w:pPr>
      <w:r>
        <w:t xml:space="preserve">Los avalúos de bienes </w:t>
      </w:r>
      <w:r w:rsidR="00677BD1">
        <w:t>inmuebles</w:t>
      </w:r>
      <w:r>
        <w:t xml:space="preserve"> ya sean urbanos o rurales, son complejos y se ven afectados por una variedad de factores. Algunos de los factores clave que inciden en el avalúo de una propiedad son los siguientes:</w:t>
      </w:r>
    </w:p>
    <w:p w14:paraId="698FB788" w14:textId="595C10DE" w:rsidR="00C2428D" w:rsidRDefault="00C2428D" w:rsidP="00D04658">
      <w:pPr>
        <w:pStyle w:val="Prrafodelista"/>
        <w:ind w:left="1080" w:firstLine="720"/>
      </w:pPr>
      <w:r>
        <w:t>Ubicación</w:t>
      </w:r>
    </w:p>
    <w:p w14:paraId="6CD61E49" w14:textId="42C01053" w:rsidR="00C2428D" w:rsidRDefault="00C2428D" w:rsidP="00D04658">
      <w:pPr>
        <w:pStyle w:val="Prrafodelista"/>
        <w:ind w:left="1080" w:firstLine="720"/>
      </w:pPr>
      <w:r>
        <w:t>Características físicas</w:t>
      </w:r>
    </w:p>
    <w:p w14:paraId="67FE08B6" w14:textId="7290D3B7" w:rsidR="00C2428D" w:rsidRDefault="00C2428D" w:rsidP="00D04658">
      <w:pPr>
        <w:pStyle w:val="Prrafodelista"/>
        <w:ind w:left="1080" w:firstLine="720"/>
      </w:pPr>
      <w:r>
        <w:t>Condición del inmueble</w:t>
      </w:r>
    </w:p>
    <w:p w14:paraId="1B97E731" w14:textId="6A4B0F87" w:rsidR="00C2428D" w:rsidRDefault="00C2428D" w:rsidP="00D04658">
      <w:pPr>
        <w:pStyle w:val="Prrafodelista"/>
        <w:ind w:left="1080" w:firstLine="720"/>
      </w:pPr>
      <w:r>
        <w:t>Infraestructura y servicios</w:t>
      </w:r>
    </w:p>
    <w:p w14:paraId="14049124" w14:textId="0C233D02" w:rsidR="00C2428D" w:rsidRDefault="00C2428D" w:rsidP="00D04658">
      <w:pPr>
        <w:pStyle w:val="Prrafodelista"/>
        <w:ind w:left="1080" w:firstLine="720"/>
      </w:pPr>
      <w:r>
        <w:t>Mercado inmobiliario</w:t>
      </w:r>
    </w:p>
    <w:p w14:paraId="663826A2" w14:textId="3A30A44E" w:rsidR="00C2428D" w:rsidRDefault="00C2428D" w:rsidP="00D04658">
      <w:pPr>
        <w:pStyle w:val="Prrafodelista"/>
        <w:ind w:left="1080" w:firstLine="720"/>
      </w:pPr>
      <w:r>
        <w:t>Regulaciones y zonificación</w:t>
      </w:r>
    </w:p>
    <w:p w14:paraId="102ACD0E" w14:textId="57934AA3" w:rsidR="00C2428D" w:rsidRDefault="00C2428D" w:rsidP="00D04658">
      <w:pPr>
        <w:pStyle w:val="Prrafodelista"/>
        <w:ind w:left="1080" w:firstLine="720"/>
      </w:pPr>
      <w:r>
        <w:t>Historial de ventas comparables</w:t>
      </w:r>
    </w:p>
    <w:p w14:paraId="71E7C1BC" w14:textId="4BD5C6F1" w:rsidR="007F392F" w:rsidRPr="007F392F" w:rsidRDefault="00C2428D" w:rsidP="00D04658">
      <w:pPr>
        <w:pStyle w:val="Prrafodelista"/>
        <w:ind w:left="1080" w:firstLine="720"/>
      </w:pPr>
      <w:r>
        <w:t>Tendencias económicas y del mercado</w:t>
      </w:r>
    </w:p>
    <w:p w14:paraId="035C46E7" w14:textId="77777777" w:rsidR="009751B1" w:rsidRDefault="009751B1" w:rsidP="00D04658">
      <w:pPr>
        <w:ind w:firstLine="720"/>
      </w:pPr>
    </w:p>
    <w:p w14:paraId="58E9F4A2" w14:textId="48126414" w:rsidR="0046107B" w:rsidRDefault="0046107B" w:rsidP="00D04658">
      <w:pPr>
        <w:pStyle w:val="EstiloAPA7"/>
      </w:pPr>
      <w:r w:rsidRPr="0046107B">
        <w:rPr>
          <w:b/>
          <w:bCs/>
        </w:rPr>
        <w:t>La ubicación</w:t>
      </w:r>
      <w:r>
        <w:rPr>
          <w:b/>
          <w:bCs/>
        </w:rPr>
        <w:t xml:space="preserve">: </w:t>
      </w:r>
      <w:r>
        <w:t>Es un factor crucial en el avalúo de bienes inmuebles, ya que influye significativamente en su valor. La proximidad a servicios esenciales, como escuelas, hospitales, centros comerciales y transporte público, puede aumentar la demanda de una propiedad, lo que a su vez puede incrementar su valor de mercado. Además, la accesibilidad y la conveniencia de la ubicación son aspectos determinantes. Propiedades ubicadas en áreas de fácil acceso, con buenas conexiones viales o cercanas a medios de transporte público, suelen ser más valoradas debido a la comodidad que ofrecen a los residentes</w:t>
      </w:r>
      <w:r w:rsidR="00DC1D1F">
        <w:t xml:space="preserve"> </w:t>
      </w:r>
      <w:sdt>
        <w:sdtPr>
          <w:id w:val="-1687897421"/>
          <w:citation/>
        </w:sdtPr>
        <w:sdtContent>
          <w:r w:rsidR="00DC1D1F">
            <w:fldChar w:fldCharType="begin"/>
          </w:r>
          <w:r w:rsidR="00DC1D1F">
            <w:rPr>
              <w:lang w:val="es-MX"/>
            </w:rPr>
            <w:instrText xml:space="preserve"> CITATION Pol19 \l 2058 </w:instrText>
          </w:r>
          <w:r w:rsidR="00DC1D1F">
            <w:fldChar w:fldCharType="separate"/>
          </w:r>
          <w:r w:rsidR="00344588">
            <w:rPr>
              <w:noProof/>
              <w:lang w:val="es-MX"/>
            </w:rPr>
            <w:t>(Politecnico Grancolombiano, 2019)</w:t>
          </w:r>
          <w:r w:rsidR="00DC1D1F">
            <w:fldChar w:fldCharType="end"/>
          </w:r>
        </w:sdtContent>
      </w:sdt>
      <w:r>
        <w:t>.</w:t>
      </w:r>
    </w:p>
    <w:p w14:paraId="405F653E" w14:textId="72DAF8B3" w:rsidR="0046107B" w:rsidRDefault="0046107B" w:rsidP="00D04658">
      <w:pPr>
        <w:pStyle w:val="EstiloAPA7"/>
      </w:pPr>
      <w:r>
        <w:t>La seguridad del entorno también es un componente clave en la valoración. Vecindarios seguros y bien vigilados tienden a ser más atractivos, lo que puede traducirse en un mayor valor de la propiedad. Asimismo, la calidad del entorno urbano, la presencia de parques, áreas verdes y servicios comunitarios pueden influir positivamente en el avalúo al proporcionar un ambiente agradable y contribuir al bienestar de los residentes.</w:t>
      </w:r>
      <w:r w:rsidR="00F16B92">
        <w:t xml:space="preserve"> </w:t>
      </w:r>
      <w:r>
        <w:t xml:space="preserve">Otro aspecto importante es la perspectiva de desarrollo futuro en la zona. La anticipación de mejoras en </w:t>
      </w:r>
      <w:r>
        <w:lastRenderedPageBreak/>
        <w:t>la infraestructura, proyectos urbanos o revitalización de la comunidad puede tener un impacto positivo en el valor de una propiedad. Por otro lado, factores negativos como la contaminación, la falta de servicios básicos o la presencia de problemas ambientales pueden afectar negativamente el avalúo.</w:t>
      </w:r>
    </w:p>
    <w:p w14:paraId="09927CF9" w14:textId="0DD4A367" w:rsidR="00637C71" w:rsidRDefault="00637C71" w:rsidP="00D04658">
      <w:pPr>
        <w:pStyle w:val="EstiloAPA7"/>
      </w:pPr>
      <w:r w:rsidRPr="00F16B92">
        <w:rPr>
          <w:b/>
          <w:bCs/>
        </w:rPr>
        <w:t>Las características físicas</w:t>
      </w:r>
      <w:r w:rsidR="00F16B92">
        <w:t>: D</w:t>
      </w:r>
      <w:r>
        <w:t>e una propiedad son fundamentales en el proceso de avalúo, ya que proporcionan una descripción detallada de la construcción y del terreno que la rodea. Entre las características físicas más relevantes se encuentran el tamaño del terreno, la calidad de la construcción, la distribución de espacios, el número de habitaciones y baños, así como otros elementos arquitectónicos y estructurales.</w:t>
      </w:r>
    </w:p>
    <w:p w14:paraId="094FC1A6" w14:textId="0DC31792" w:rsidR="00637C71" w:rsidRDefault="00637C71" w:rsidP="00D04658">
      <w:pPr>
        <w:pStyle w:val="EstiloAPA7"/>
      </w:pPr>
      <w:r>
        <w:t>El tamaño del terreno es un factor clave, ya que afecta directamente la disponibilidad de espacio para diferentes usos, como jardines, patios, estacionamientos y posibles expansiones. Terrenos más extensos pueden ofrecer mayores posibilidades de desarrollo y, por lo tanto, pueden tener un valor más alto.</w:t>
      </w:r>
      <w:r w:rsidR="004E42B9">
        <w:t xml:space="preserve"> </w:t>
      </w:r>
      <w:r>
        <w:t>La calidad de la construcción es otro aspecto esencial. Propiedades construidas con materiales de alta calidad y técnicas de construcción sólidas suelen ser más duraderas y requerirán menos mantenimiento a lo largo del tiempo. La presencia de características adicionales, como acabados de lujo, sistemas de eficiencia energética o tecnologías modernas, puede influir positivamente en el valor de la propiedad</w:t>
      </w:r>
      <w:r w:rsidR="005155A6">
        <w:t xml:space="preserve"> </w:t>
      </w:r>
      <w:sdt>
        <w:sdtPr>
          <w:id w:val="1529673783"/>
          <w:citation/>
        </w:sdtPr>
        <w:sdtContent>
          <w:r w:rsidR="005155A6">
            <w:fldChar w:fldCharType="begin"/>
          </w:r>
          <w:r w:rsidR="005155A6">
            <w:rPr>
              <w:lang w:val="es-MX"/>
            </w:rPr>
            <w:instrText xml:space="preserve">CITATION And19 \l 2058 </w:instrText>
          </w:r>
          <w:r w:rsidR="005155A6">
            <w:fldChar w:fldCharType="separate"/>
          </w:r>
          <w:r w:rsidR="00344588">
            <w:rPr>
              <w:noProof/>
              <w:lang w:val="es-MX"/>
            </w:rPr>
            <w:t>(Andrando et al., 2019)</w:t>
          </w:r>
          <w:r w:rsidR="005155A6">
            <w:fldChar w:fldCharType="end"/>
          </w:r>
        </w:sdtContent>
      </w:sdt>
      <w:r>
        <w:t>.</w:t>
      </w:r>
    </w:p>
    <w:p w14:paraId="3801DF30" w14:textId="0584EA93" w:rsidR="00637C71" w:rsidRDefault="00637C71" w:rsidP="00D04658">
      <w:pPr>
        <w:pStyle w:val="EstiloAPA7"/>
      </w:pPr>
      <w:r>
        <w:t>La distribución de espacios dentro de la propiedad también es un componente crítico. Una distribución eficiente y funcional que optimice el uso del espacio puede aumentar la comodidad y la practicidad de la propiedad, lo que a su vez puede tener un impacto positivo en su valoración. La cantidad de habitaciones y baños, así como su disposición, son consideraciones importantes, ya que satisfacen las necesidades específicas de los posibles compradores.</w:t>
      </w:r>
      <w:r w:rsidR="004E42B9">
        <w:t xml:space="preserve"> </w:t>
      </w:r>
      <w:r>
        <w:t xml:space="preserve">Además, otros elementos arquitectónicos, como la presencia de balcones, terrazas, ventanas panorámicas o características </w:t>
      </w:r>
      <w:r w:rsidR="004E42B9">
        <w:t>distintivas</w:t>
      </w:r>
      <w:r>
        <w:t xml:space="preserve"> pueden agregar valor estético y funcional a la propiedad. Elementos estructurales, como la solidez </w:t>
      </w:r>
      <w:r>
        <w:lastRenderedPageBreak/>
        <w:t>de los cimientos y la integridad estructural general, son cruciales para la seguridad y la durabilidad de la propiedad.</w:t>
      </w:r>
    </w:p>
    <w:p w14:paraId="6D37EDC3" w14:textId="5FD14338" w:rsidR="00637C71" w:rsidRDefault="00637C71" w:rsidP="00D04658">
      <w:pPr>
        <w:pStyle w:val="EstiloAPA7"/>
      </w:pPr>
      <w:r w:rsidRPr="004E42B9">
        <w:rPr>
          <w:b/>
          <w:bCs/>
        </w:rPr>
        <w:t>La condición del inmueble</w:t>
      </w:r>
      <w:r w:rsidR="004E42B9">
        <w:rPr>
          <w:b/>
          <w:bCs/>
        </w:rPr>
        <w:t>:</w:t>
      </w:r>
      <w:r>
        <w:t xml:space="preserve"> es un factor determinante en el proceso de avalúo, ya que refleja el estado general de mantenimiento y conservación de la propiedad. Propiedades en buen estado suelen tener un valor más alto, ya que los compradores potenciales valoran la inversión en una vivienda o edificio que requiera menos reparaciones y mejoras</w:t>
      </w:r>
      <w:r w:rsidR="005155A6">
        <w:t xml:space="preserve"> </w:t>
      </w:r>
      <w:sdt>
        <w:sdtPr>
          <w:id w:val="68855558"/>
          <w:citation/>
        </w:sdtPr>
        <w:sdtContent>
          <w:r w:rsidR="005155A6">
            <w:fldChar w:fldCharType="begin"/>
          </w:r>
          <w:r w:rsidR="005155A6">
            <w:rPr>
              <w:lang w:val="es-MX"/>
            </w:rPr>
            <w:instrText xml:space="preserve">CITATION And19 \l 2058 </w:instrText>
          </w:r>
          <w:r w:rsidR="005155A6">
            <w:fldChar w:fldCharType="separate"/>
          </w:r>
          <w:r w:rsidR="00344588">
            <w:rPr>
              <w:noProof/>
              <w:lang w:val="es-MX"/>
            </w:rPr>
            <w:t>(Andrando et al., 2019)</w:t>
          </w:r>
          <w:r w:rsidR="005155A6">
            <w:fldChar w:fldCharType="end"/>
          </w:r>
        </w:sdtContent>
      </w:sdt>
      <w:r>
        <w:t>.</w:t>
      </w:r>
    </w:p>
    <w:p w14:paraId="19DD3745" w14:textId="77777777" w:rsidR="00637C71" w:rsidRDefault="00637C71" w:rsidP="00D04658">
      <w:pPr>
        <w:pStyle w:val="EstiloAPA7"/>
      </w:pPr>
      <w:r>
        <w:t>Un mantenimiento adecuado implica cuidado regular de la propiedad, tanto en términos de estructura como de aspectos estéticos. Propiedades con techos, cimientos y sistemas estructurales en buen estado tienden a ser más atractivas y, por ende, tienen un mayor valor en el mercado. Problemas significativos, como filtraciones de agua, daños estructurales o problemas en la instalación eléctrica y de plomería, pueden disminuir considerablemente el valor de una propiedad.</w:t>
      </w:r>
    </w:p>
    <w:p w14:paraId="06DD1BF5" w14:textId="3AA815DC" w:rsidR="00637C71" w:rsidRDefault="00637C71" w:rsidP="00D04658">
      <w:pPr>
        <w:pStyle w:val="EstiloAPA7"/>
      </w:pPr>
      <w:r>
        <w:t>La calidad de los acabados y materiales utilizados también influye en la condición general. Propiedades con acabados de alta calidad y materiales duraderos pueden mantener su atractivo estético a lo largo del tiempo, lo que contribuye positivamente a su valoración. Además, aspectos como la pintura, el revestimiento y la presencia de mejoras modernas pueden mejorar la percepción de la propiedad y afectar positivamente su valor</w:t>
      </w:r>
      <w:r w:rsidR="005155A6">
        <w:t xml:space="preserve"> </w:t>
      </w:r>
      <w:sdt>
        <w:sdtPr>
          <w:id w:val="-2086977698"/>
          <w:citation/>
        </w:sdtPr>
        <w:sdtContent>
          <w:r w:rsidR="005155A6">
            <w:fldChar w:fldCharType="begin"/>
          </w:r>
          <w:r w:rsidR="005155A6">
            <w:rPr>
              <w:lang w:val="es-MX"/>
            </w:rPr>
            <w:instrText xml:space="preserve">CITATION And19 \l 2058 </w:instrText>
          </w:r>
          <w:r w:rsidR="005155A6">
            <w:fldChar w:fldCharType="separate"/>
          </w:r>
          <w:r w:rsidR="00344588">
            <w:rPr>
              <w:noProof/>
              <w:lang w:val="es-MX"/>
            </w:rPr>
            <w:t>(Andrando et al., 2019)</w:t>
          </w:r>
          <w:r w:rsidR="005155A6">
            <w:fldChar w:fldCharType="end"/>
          </w:r>
        </w:sdtContent>
      </w:sdt>
      <w:r>
        <w:t>.</w:t>
      </w:r>
    </w:p>
    <w:p w14:paraId="64D3A1D8" w14:textId="172157D1" w:rsidR="00637C71" w:rsidRDefault="00637C71" w:rsidP="00D04658">
      <w:pPr>
        <w:pStyle w:val="EstiloAPA7"/>
      </w:pPr>
      <w:r>
        <w:t>La edad de la propiedad también puede ser un factor relevante. Mientras que las propiedades más antiguas pueden tener encanto arquitectónico, es importante considerar el estado de los sistemas y componentes más antiguos que podrían necesitar actualizaciones. Por otro lado, propiedades nuevas o recientemente renovadas pueden tener un valor más alto debido a la modernidad de sus instalaciones y la falta de necesidad inmediata de reparaciones.</w:t>
      </w:r>
    </w:p>
    <w:p w14:paraId="78B76D94" w14:textId="77777777" w:rsidR="0073646E" w:rsidRDefault="0073646E" w:rsidP="00D04658">
      <w:pPr>
        <w:pStyle w:val="EstiloAPA7"/>
      </w:pPr>
      <w:r w:rsidRPr="00D90D47">
        <w:rPr>
          <w:b/>
          <w:bCs/>
        </w:rPr>
        <w:lastRenderedPageBreak/>
        <w:t>La infraestructura y los servicios</w:t>
      </w:r>
      <w:r>
        <w:t xml:space="preserve"> son factores fundamentales que influyen significativamente en el avalúo de un inmueble. Estos elementos comprenden las comodidades y utilidades básicas que hacen que una propiedad sea habitable y funcional. La disponibilidad y calidad de servicios públicos, así como la infraestructura circundante, pueden tener un impacto directo en el valor de mercado de una propiedad.</w:t>
      </w:r>
    </w:p>
    <w:p w14:paraId="32F1AEC6" w14:textId="77777777" w:rsidR="0073646E" w:rsidRDefault="0073646E" w:rsidP="00D04658">
      <w:pPr>
        <w:pStyle w:val="EstiloAPA7"/>
      </w:pPr>
      <w:r>
        <w:t>En primer lugar, la presencia de servicios esenciales como agua potable, electricidad y alcantarillado es crucial. La accesibilidad a estos servicios no solo afecta la comodidad de los residentes, sino que también incide en la viabilidad y habitabilidad de la propiedad. La falta de servicios básicos puede limitar el atractivo de una propiedad y reducir su valor.</w:t>
      </w:r>
    </w:p>
    <w:p w14:paraId="08616871" w14:textId="4FAABE53" w:rsidR="0073646E" w:rsidRDefault="0073646E" w:rsidP="00D04658">
      <w:pPr>
        <w:pStyle w:val="EstiloAPA7"/>
      </w:pPr>
      <w:r>
        <w:t>La calidad de la infraestructura circundante también es un factor importante. La proximidad a carreteras principales, transporte público y otros medios de comunicación puede aumentar la conveniencia y accesibilidad de la propiedad, impactando positivamente en su valoración. Además, la calidad de las calles, aceras y otras infraestructuras locales puede influir en la percepción general de la comunidad y, por ende, en el valor de la propiedad</w:t>
      </w:r>
      <w:r w:rsidR="003C27B0">
        <w:t xml:space="preserve"> </w:t>
      </w:r>
      <w:sdt>
        <w:sdtPr>
          <w:id w:val="-2048526749"/>
          <w:citation/>
        </w:sdtPr>
        <w:sdtContent>
          <w:r w:rsidR="003C27B0">
            <w:fldChar w:fldCharType="begin"/>
          </w:r>
          <w:r w:rsidR="003C27B0">
            <w:rPr>
              <w:lang w:val="es-MX"/>
            </w:rPr>
            <w:instrText xml:space="preserve"> CITATION Ing19 \l 2058 </w:instrText>
          </w:r>
          <w:r w:rsidR="003C27B0">
            <w:fldChar w:fldCharType="separate"/>
          </w:r>
          <w:r w:rsidR="00344588">
            <w:rPr>
              <w:noProof/>
              <w:lang w:val="es-MX"/>
            </w:rPr>
            <w:t>(Ingematica, 2019)</w:t>
          </w:r>
          <w:r w:rsidR="003C27B0">
            <w:fldChar w:fldCharType="end"/>
          </w:r>
        </w:sdtContent>
      </w:sdt>
      <w:r>
        <w:t>.</w:t>
      </w:r>
    </w:p>
    <w:p w14:paraId="70255ADE" w14:textId="77777777" w:rsidR="0073646E" w:rsidRDefault="0073646E" w:rsidP="00D04658">
      <w:pPr>
        <w:pStyle w:val="EstiloAPA7"/>
      </w:pPr>
      <w:r>
        <w:t>La presencia de servicios comunitarios, como parques, centros educativos, centros de salud y áreas de recreación, también contribuye al valor de una propiedad. Estos elementos no solo mejoran la calidad de vida de los residentes, sino que también hacen que la propiedad sea más atractiva para posibles compradores.</w:t>
      </w:r>
    </w:p>
    <w:p w14:paraId="516B4B38" w14:textId="20585541" w:rsidR="0073646E" w:rsidRDefault="0073646E" w:rsidP="00D04658">
      <w:pPr>
        <w:pStyle w:val="EstiloAPA7"/>
      </w:pPr>
      <w:r>
        <w:t>En el ámbito comercial, la proximidad a centros de compras, restaurantes y otros servicios puede incrementar el valor de una propiedad al proporcionar comodidades adicionales. La infraestructura comercial y de servicios en la zona puede influir en la demanda de la propiedad, lo que se reflejará en su valor de mercado.</w:t>
      </w:r>
    </w:p>
    <w:p w14:paraId="33F7ABFD" w14:textId="38076818" w:rsidR="0073646E" w:rsidRDefault="0073646E" w:rsidP="00D04658">
      <w:pPr>
        <w:pStyle w:val="EstiloAPA7"/>
      </w:pPr>
      <w:r w:rsidRPr="00D90D47">
        <w:rPr>
          <w:b/>
          <w:bCs/>
        </w:rPr>
        <w:t>El factor del mercado inmobiliario</w:t>
      </w:r>
      <w:r w:rsidR="00D90D47">
        <w:t>: E</w:t>
      </w:r>
      <w:r>
        <w:t xml:space="preserve">s un elemento clave en el proceso de avalúo de propiedades, ya que refleja las condiciones y dinámicas económicas que afectan directamente el valor de un inmueble. Este componente abarca la oferta y demanda en el </w:t>
      </w:r>
      <w:r>
        <w:lastRenderedPageBreak/>
        <w:t>mercado, así como las tendencias generales que influyen en la percepción de valor de una propiedad</w:t>
      </w:r>
      <w:r w:rsidR="003C27B0">
        <w:t xml:space="preserve"> </w:t>
      </w:r>
      <w:sdt>
        <w:sdtPr>
          <w:id w:val="-1958016289"/>
          <w:citation/>
        </w:sdtPr>
        <w:sdtContent>
          <w:r w:rsidR="00DB552E">
            <w:fldChar w:fldCharType="begin"/>
          </w:r>
          <w:r w:rsidR="00DB552E">
            <w:rPr>
              <w:lang w:val="es-MX"/>
            </w:rPr>
            <w:instrText xml:space="preserve"> CITATION Alm19 \l 2058 </w:instrText>
          </w:r>
          <w:r w:rsidR="00DB552E">
            <w:fldChar w:fldCharType="separate"/>
          </w:r>
          <w:r w:rsidR="00344588">
            <w:rPr>
              <w:noProof/>
              <w:lang w:val="es-MX"/>
            </w:rPr>
            <w:t>(Almeida, 2019)</w:t>
          </w:r>
          <w:r w:rsidR="00DB552E">
            <w:fldChar w:fldCharType="end"/>
          </w:r>
        </w:sdtContent>
      </w:sdt>
      <w:r>
        <w:t>.</w:t>
      </w:r>
    </w:p>
    <w:p w14:paraId="3D21C0E3" w14:textId="77777777" w:rsidR="0073646E" w:rsidRDefault="0073646E" w:rsidP="00D04658">
      <w:pPr>
        <w:pStyle w:val="EstiloAPA7"/>
      </w:pPr>
      <w:r>
        <w:t>La oferta y demanda son fuerzas fundamentales en la determinación de los precios en el mercado inmobiliario. Una alta demanda en relación con la oferta puede generar una competencia entre compradores, lo que tiende a elevar los precios y, por ende, el valor de las propiedades. Por otro lado, una oferta abundante en comparación con la demanda puede resultar en una disminución de los precios y valores de las propiedades.</w:t>
      </w:r>
    </w:p>
    <w:p w14:paraId="16F1AEF0" w14:textId="77777777" w:rsidR="0073646E" w:rsidRDefault="0073646E" w:rsidP="00D04658">
      <w:pPr>
        <w:pStyle w:val="EstiloAPA7"/>
      </w:pPr>
      <w:r>
        <w:t>Las tendencias económicas y del mercado también desempeñan un papel esencial. Factores como tasas de interés, condiciones crediticias, estabilidad económica y tendencias demográficas pueden afectar la capacidad de las personas para comprar propiedades y, por lo tanto, influir en la demanda. Cambios en la economía, como recesiones o expansiones, pueden tener impactos directos en los valores inmobiliarios.</w:t>
      </w:r>
    </w:p>
    <w:p w14:paraId="2FC7464C" w14:textId="075F3D19" w:rsidR="0073646E" w:rsidRDefault="0073646E" w:rsidP="00D04658">
      <w:pPr>
        <w:pStyle w:val="EstiloAPA7"/>
      </w:pPr>
      <w:r>
        <w:t>La estabilidad y la previsibilidad del mercado son aspectos que los tasadores tienen en cuenta. Un mercado inmobiliario estable, con variaciones moderadas en los precios, puede ser visto como más seguro y, por ende, puede tener un impacto positivo en el valor de las propiedades. Por el contrario, un mercado volátil puede generar incertidumbre y afectar negativamente la valoración de un inmueble. En áreas donde la demanda es alta debido a factores como el crecimiento económico, oportunidades de empleo o desarrollo de infraestructuras, los valores de las propiedades tienden a ser más altos. Por otro lado, en áreas con menor demanda, los valores pueden ser más bajos.</w:t>
      </w:r>
    </w:p>
    <w:p w14:paraId="125D76FE" w14:textId="240F28D1" w:rsidR="0073646E" w:rsidRDefault="0073646E" w:rsidP="00D04658">
      <w:pPr>
        <w:pStyle w:val="EstiloAPA7"/>
      </w:pPr>
      <w:r w:rsidRPr="00CB0C29">
        <w:rPr>
          <w:b/>
          <w:bCs/>
        </w:rPr>
        <w:t>Las regulaciones y la zonificación</w:t>
      </w:r>
      <w:r w:rsidR="00CB0C29">
        <w:t>: S</w:t>
      </w:r>
      <w:r>
        <w:t>on factores cruciales en el avalúo de bienes inmuebles, ya que establecen las pautas y restricciones que afectan el uso y desarrollo de la propiedad. Las regulaciones gubernamentales locales, incluyendo leyes de construcción y normativas urbanísticas, tienen un impacto significativo en la valoración de un inmueble.</w:t>
      </w:r>
    </w:p>
    <w:p w14:paraId="7DA6F66A" w14:textId="1DBD3927" w:rsidR="0073646E" w:rsidRDefault="0073646E" w:rsidP="00D04658">
      <w:pPr>
        <w:pStyle w:val="EstiloAPA7"/>
      </w:pPr>
      <w:r>
        <w:t xml:space="preserve">La zonificación es un componente esencial que define cómo se puede utilizar un terreno o una propiedad en función de su ubicación. Los diferentes usos permitidos en una </w:t>
      </w:r>
      <w:r>
        <w:lastRenderedPageBreak/>
        <w:t xml:space="preserve">zona, como residencial, comercial o </w:t>
      </w:r>
      <w:r w:rsidR="00CB0C29">
        <w:t>industrial</w:t>
      </w:r>
      <w:r>
        <w:t xml:space="preserve"> pueden tener efectos sustanciales en el valor de mercado de la propiedad. Por ejemplo, una propiedad zonificada para uso residencial puede tener un valor diferente al de una propiedad zonificada para uso comercial, incluso si tienen características físicas similares</w:t>
      </w:r>
      <w:r w:rsidR="00DB552E">
        <w:t xml:space="preserve"> </w:t>
      </w:r>
      <w:sdt>
        <w:sdtPr>
          <w:id w:val="-225454230"/>
          <w:citation/>
        </w:sdtPr>
        <w:sdtContent>
          <w:r w:rsidR="00257F64">
            <w:fldChar w:fldCharType="begin"/>
          </w:r>
          <w:r w:rsidR="00257F64">
            <w:rPr>
              <w:lang w:val="es-MX"/>
            </w:rPr>
            <w:instrText xml:space="preserve"> CITATION Ava19 \l 2058 </w:instrText>
          </w:r>
          <w:r w:rsidR="00257F64">
            <w:fldChar w:fldCharType="separate"/>
          </w:r>
          <w:r w:rsidR="00344588">
            <w:rPr>
              <w:noProof/>
              <w:lang w:val="es-MX"/>
            </w:rPr>
            <w:t>(Avaluosecsa, 2019)</w:t>
          </w:r>
          <w:r w:rsidR="00257F64">
            <w:fldChar w:fldCharType="end"/>
          </w:r>
        </w:sdtContent>
      </w:sdt>
      <w:r>
        <w:t>.</w:t>
      </w:r>
    </w:p>
    <w:p w14:paraId="34491378" w14:textId="77777777" w:rsidR="0073646E" w:rsidRDefault="0073646E" w:rsidP="00D04658">
      <w:pPr>
        <w:pStyle w:val="EstiloAPA7"/>
      </w:pPr>
      <w:r>
        <w:t>Las regulaciones de construcción también juegan un papel importante. Restricciones sobre la altura de los edificios, la densidad de construcción, y otros aspectos arquitectónicos pueden limitar o permitir ciertos tipos de desarrollo en una propiedad. Adicionalmente, las normativas relacionadas con la conservación ambiental y la protección del patrimonio histórico pueden influir en la valoración al limitar ciertos tipos de alteraciones o desarrollos.</w:t>
      </w:r>
    </w:p>
    <w:p w14:paraId="338FBFF1" w14:textId="77777777" w:rsidR="0073646E" w:rsidRDefault="0073646E" w:rsidP="00D04658">
      <w:pPr>
        <w:pStyle w:val="EstiloAPA7"/>
      </w:pPr>
      <w:r>
        <w:t>Las normativas gubernamentales, como códigos de construcción y ordenanzas locales, también pueden afectar la accesibilidad y la seguridad de una propiedad. Propiedades que cumplen con los estándares y regulaciones actuales pueden tener un valor más alto, ya que se perciben como más seguras y conformes a las normas legales.</w:t>
      </w:r>
    </w:p>
    <w:p w14:paraId="1B557974" w14:textId="5AB21F8E" w:rsidR="0073646E" w:rsidRDefault="0073646E" w:rsidP="00D04658">
      <w:pPr>
        <w:pStyle w:val="EstiloAPA7"/>
      </w:pPr>
      <w:r>
        <w:t>La percepción de los compradores y desarrolladores sobre las regulaciones y la zonificación puede influir en la demanda de la propiedad. Una regulación que permite el desarrollo de proyectos adicionales, como la construcción de unidades residenciales adicionales, puede aumentar la demanda y, por ende, el valor de la propiedad.</w:t>
      </w:r>
    </w:p>
    <w:p w14:paraId="6724184F" w14:textId="38C1A8CF" w:rsidR="00B800DA" w:rsidRDefault="00B800DA" w:rsidP="00D04658">
      <w:pPr>
        <w:pStyle w:val="EstiloAPA7"/>
      </w:pPr>
      <w:r w:rsidRPr="00CB0C29">
        <w:rPr>
          <w:b/>
          <w:bCs/>
        </w:rPr>
        <w:t>El factor del historial de ventas comparables</w:t>
      </w:r>
      <w:r>
        <w:t>, también conocido como comparables o "comps", es una herramienta esencial en el proceso de avalúo inmobiliario. Este enfoque implica analizar las ventas recientes de propiedades similares en la misma área geográfica para determinar un valor justo y realista para la propiedad objeto de la valoración</w:t>
      </w:r>
      <w:r w:rsidR="0069443C">
        <w:t xml:space="preserve"> </w:t>
      </w:r>
      <w:sdt>
        <w:sdtPr>
          <w:id w:val="74408532"/>
          <w:citation/>
        </w:sdtPr>
        <w:sdtContent>
          <w:r w:rsidR="0069443C">
            <w:fldChar w:fldCharType="begin"/>
          </w:r>
          <w:r w:rsidR="0069443C">
            <w:rPr>
              <w:lang w:val="es-MX"/>
            </w:rPr>
            <w:instrText xml:space="preserve"> CITATION Ins21 \l 2058 </w:instrText>
          </w:r>
          <w:r w:rsidR="0069443C">
            <w:fldChar w:fldCharType="separate"/>
          </w:r>
          <w:r w:rsidR="00344588">
            <w:rPr>
              <w:noProof/>
              <w:lang w:val="es-MX"/>
            </w:rPr>
            <w:t>(Instituto de Capacitación Inmobiliaria, 2021)</w:t>
          </w:r>
          <w:r w:rsidR="0069443C">
            <w:fldChar w:fldCharType="end"/>
          </w:r>
        </w:sdtContent>
      </w:sdt>
      <w:r>
        <w:t>.</w:t>
      </w:r>
    </w:p>
    <w:p w14:paraId="26C3E23F" w14:textId="77777777" w:rsidR="00B800DA" w:rsidRDefault="00B800DA" w:rsidP="00D04658">
      <w:pPr>
        <w:pStyle w:val="EstiloAPA7"/>
      </w:pPr>
      <w:r>
        <w:t xml:space="preserve">Al examinar las ventas comparables, los tasadores buscan propiedades que sean similares en características clave, como ubicación, tamaño del terreno, tamaño de la construcción, número de habitaciones y baños, calidad de la construcción y condiciones generales. El objetivo es encontrar propiedades que sean comparables en términos de </w:t>
      </w:r>
      <w:r>
        <w:lastRenderedPageBreak/>
        <w:t>características relevantes, de manera que proporcionen una referencia válida para establecer el valor de la propiedad evaluada.</w:t>
      </w:r>
    </w:p>
    <w:p w14:paraId="69466EE2" w14:textId="77777777" w:rsidR="00B800DA" w:rsidRDefault="00B800DA" w:rsidP="00D04658">
      <w:pPr>
        <w:pStyle w:val="EstiloAPA7"/>
      </w:pPr>
      <w:r>
        <w:t>El historial de ventas comparables brinda una visión objetiva del mercado y refleja cómo las propiedades similares se han valorado recientemente. Si bien cada propiedad es única, el análisis de ventas comparables permite identificar tendencias y patrones en el mercado inmobiliario local, lo que ayuda a determinar un valor justo y competitivo para la propiedad en cuestión.</w:t>
      </w:r>
    </w:p>
    <w:p w14:paraId="2728A1F2" w14:textId="77777777" w:rsidR="00B800DA" w:rsidRDefault="00B800DA" w:rsidP="00D04658">
      <w:pPr>
        <w:pStyle w:val="EstiloAPA7"/>
      </w:pPr>
      <w:r>
        <w:t>El ajuste de las ventas comparables también es una parte esencial del proceso. Dado que no hay dos propiedades idénticas, los tasadores realizan ajustes para tener en cuenta las diferencias en las características entre la propiedad evaluada y las ventas comparables. Estos ajustes pueden incluir consideraciones como mejoras adicionales, diferencias en la condición del inmueble, o cualquier otra variación que pueda afectar el valor.</w:t>
      </w:r>
    </w:p>
    <w:p w14:paraId="3B480515" w14:textId="2BAB60F6" w:rsidR="00B800DA" w:rsidRDefault="00B800DA" w:rsidP="00D04658">
      <w:pPr>
        <w:pStyle w:val="EstiloAPA7"/>
      </w:pPr>
      <w:r>
        <w:t xml:space="preserve">El historial de ventas comparables es particularmente valioso en mercados dinámicos donde los valores inmobiliarios pueden cambiar rápidamente. Proporciona una base objetiva y respaldada por transacciones reales, lo que aumenta la confiabilidad de la valoración. Además, este enfoque es comúnmente utilizado en transacciones de </w:t>
      </w:r>
      <w:r w:rsidR="00085BCD">
        <w:t>compraventa</w:t>
      </w:r>
      <w:r>
        <w:t>, refinanciamientos y evaluaciones para préstamos hipotecarios.</w:t>
      </w:r>
    </w:p>
    <w:p w14:paraId="7FA3944C" w14:textId="32F0B709" w:rsidR="00D65144" w:rsidRDefault="00D65144" w:rsidP="00D04658">
      <w:pPr>
        <w:pStyle w:val="Ttulo4"/>
        <w:ind w:left="1247" w:firstLine="720"/>
      </w:pPr>
      <w:r>
        <w:t>Importancia de los avalúos</w:t>
      </w:r>
      <w:r w:rsidR="004D7449">
        <w:t>.</w:t>
      </w:r>
    </w:p>
    <w:p w14:paraId="20E3C932" w14:textId="69C2B05E" w:rsidR="001452E5" w:rsidRDefault="001452E5" w:rsidP="00D04658">
      <w:pPr>
        <w:pStyle w:val="EstiloAPA7"/>
      </w:pPr>
      <w:r>
        <w:t xml:space="preserve">El avalúo inmobiliario desempeña un papel fundamental en el ámbito de bienes raíces al proporcionar una evaluación objetiva y precisa del valor económico de una propiedad en un momento específico. Su importancia se evidencia en diversas áreas, siendo esencial tanto para compradores como para vendedores en transacciones inmobiliarias. En estos casos, el avalúo ayuda a establecer un precio justo y equitativo para la propiedad, evitando sobrevaloraciones o infravaloraciones que podrían afectar negativamente a ambas partes involucradas. Además, en el proceso de obtención de préstamos hipotecarios, los prestamistas suelen requerir un avalúo como parte integral del </w:t>
      </w:r>
      <w:r>
        <w:lastRenderedPageBreak/>
        <w:t>procedimiento. Esto garantiza que la cantidad prestada esté alineada con el valor real de la propiedad, brindando seguridad tanto a los prestamistas como a los prestatarios. En situaciones de refinanciamiento, el avalúo nuevamente desempeña un papel crucial al determinar el valor actual de la propiedad, influyendo directamente en las tasas de interés y condiciones del préstamo.</w:t>
      </w:r>
    </w:p>
    <w:p w14:paraId="6996D9DD" w14:textId="77777777" w:rsidR="001452E5" w:rsidRDefault="001452E5" w:rsidP="00D04658">
      <w:pPr>
        <w:pStyle w:val="EstiloAPA7"/>
      </w:pPr>
      <w:r>
        <w:t>El avalúo también impacta en la determinación de la cobertura de seguros sobre la propiedad. Un avalúo preciso asegura que la propiedad esté adecuadamente asegurada, proporcionando una base sólida en caso de pérdidas por eventos como incendios, inundaciones o desastres naturales. Además, para fines de planificación financiera, los propietarios pueden utilizar el avalúo para evaluar su patrimonio neto y tomar decisiones informadas sobre inversiones y bienes raíces.</w:t>
      </w:r>
    </w:p>
    <w:p w14:paraId="3F171F05" w14:textId="7DC0ADAF" w:rsidR="00B800DA" w:rsidRDefault="001452E5" w:rsidP="00D04658">
      <w:pPr>
        <w:pStyle w:val="EstiloAPA7"/>
      </w:pPr>
      <w:r>
        <w:t>En el ámbito fiscal, las autoridades utilizan el avalúo para calcular los impuestos sobre la propiedad. Un avalúo preciso garantiza que los propietarios paguen impuestos justos y proporciona una base objetiva para el cálculo de las obligaciones fiscales. Por último, en el contexto de inversión y desarrollo inmobiliario, los avalúos son herramientas esenciales para evaluar la viabilidad financiera de proyectos y tomar decisiones informadas en el mercado inmobiliario.</w:t>
      </w:r>
    </w:p>
    <w:p w14:paraId="545A3B36" w14:textId="3D92606D" w:rsidR="00FB7ABD" w:rsidRDefault="00FB7ABD" w:rsidP="00D04658">
      <w:pPr>
        <w:pStyle w:val="Ttulo3"/>
        <w:ind w:left="964" w:firstLine="720"/>
      </w:pPr>
      <w:bookmarkStart w:id="36" w:name="_Toc159263159"/>
      <w:r>
        <w:t>Catastros</w:t>
      </w:r>
      <w:bookmarkEnd w:id="36"/>
    </w:p>
    <w:p w14:paraId="0D0778DD" w14:textId="77777777" w:rsidR="008F1D91" w:rsidRDefault="008F1D91" w:rsidP="00D04658">
      <w:pPr>
        <w:pStyle w:val="EstiloAPA7"/>
      </w:pPr>
      <w:r>
        <w:t>El catastro es un sistema organizado de registro y documentación que detalla de manera exhaustiva la información sobre la propiedad y características físicas de los bienes inmuebles en una determinada jurisdicción. Este incluye detalles como ubicación geográfica, dimensiones, valoración económica, datos del propietario y aspectos legales asociados a cada propiedad, con el propósito de proporcionar un panorama completo para la gestión eficiente del territorio.</w:t>
      </w:r>
    </w:p>
    <w:p w14:paraId="25E5B592" w14:textId="77777777" w:rsidR="008F1D91" w:rsidRDefault="008F1D91" w:rsidP="00D04658">
      <w:pPr>
        <w:pStyle w:val="EstiloAPA7"/>
      </w:pPr>
      <w:r>
        <w:t xml:space="preserve">Desde una perspectiva legal y fiscal, el catastro constituye un instrumento esencial para la recaudación de impuestos y la aplicación de regulaciones gubernamentales. A través de este sistema, las autoridades pueden evaluar y actualizar la valuación de los </w:t>
      </w:r>
      <w:r>
        <w:lastRenderedPageBreak/>
        <w:t>bienes inmuebles, facilitando la imposición de tasas y contribuciones de manera equitativa y acorde con el valor real de las propiedades.</w:t>
      </w:r>
    </w:p>
    <w:p w14:paraId="25957F39" w14:textId="59B1162A" w:rsidR="00FB7ABD" w:rsidRDefault="008F1D91" w:rsidP="00D04658">
      <w:pPr>
        <w:pStyle w:val="EstiloAPA7"/>
      </w:pPr>
      <w:r>
        <w:t>En el ámbito de la planificación urbana, el catastro se convierte en una herramienta estratégica. Proporciona información crucial para la toma de decisiones sobre el desarrollo del territorio, la asignación de recursos, la zonificación y la gestión sostenible de áreas urbanas y rurales. Al ofrecer datos actualizados sobre el uso del suelo y la titularidad de propiedades, el catastro facilita la elaboración de políticas y proyectos que promueven un crecimiento ordenado y sustentable.</w:t>
      </w:r>
      <w:r w:rsidR="00447DEB">
        <w:t xml:space="preserve"> </w:t>
      </w:r>
      <w:r w:rsidR="007F4806">
        <w:t>Características que se debe considerar son:</w:t>
      </w:r>
    </w:p>
    <w:p w14:paraId="217CF5F5" w14:textId="77777777" w:rsidR="00447DEB" w:rsidRDefault="00447DEB" w:rsidP="00D04658">
      <w:pPr>
        <w:pStyle w:val="EstiloAPA7"/>
      </w:pPr>
      <w:r w:rsidRPr="00447DEB">
        <w:rPr>
          <w:b/>
          <w:bCs/>
        </w:rPr>
        <w:t>Aspecto Físico:</w:t>
      </w:r>
    </w:p>
    <w:p w14:paraId="1F36F9F7" w14:textId="79E35691" w:rsidR="00447DEB" w:rsidRDefault="00447DEB" w:rsidP="00D04658">
      <w:pPr>
        <w:pStyle w:val="EstiloAPA7"/>
        <w:ind w:left="1080"/>
      </w:pPr>
      <w:r>
        <w:t>Implica la identificación de los límites de la propiedad y las estructuras presentes, utilizando documentos gráficos o fotografías.</w:t>
      </w:r>
    </w:p>
    <w:p w14:paraId="1B2031E7" w14:textId="77777777" w:rsidR="00447DEB" w:rsidRDefault="00447DEB" w:rsidP="00D04658">
      <w:pPr>
        <w:pStyle w:val="EstiloAPA7"/>
        <w:ind w:left="1080"/>
      </w:pPr>
      <w:r>
        <w:t>Incluye la descripción y clasificación tanto del terreno como de las edificaciones.</w:t>
      </w:r>
    </w:p>
    <w:p w14:paraId="56674F59" w14:textId="77777777" w:rsidR="00447DEB" w:rsidRDefault="00447DEB" w:rsidP="00D04658">
      <w:pPr>
        <w:pStyle w:val="EstiloAPA7"/>
      </w:pPr>
      <w:r w:rsidRPr="00447DEB">
        <w:rPr>
          <w:b/>
          <w:bCs/>
        </w:rPr>
        <w:t>Aspecto Jurídico</w:t>
      </w:r>
      <w:r>
        <w:t>:</w:t>
      </w:r>
    </w:p>
    <w:p w14:paraId="66AE500B" w14:textId="428A8043" w:rsidR="00447DEB" w:rsidRDefault="00447DEB" w:rsidP="00D04658">
      <w:pPr>
        <w:pStyle w:val="EstiloAPA7"/>
        <w:ind w:left="1080"/>
      </w:pPr>
      <w:r>
        <w:t>Consiste en registrar y señalar en los documentos catastrales la relación entre el propietario o poseedor del bien inmueble según el código civil y otras normativas.</w:t>
      </w:r>
    </w:p>
    <w:p w14:paraId="4841A903" w14:textId="77777777" w:rsidR="00447DEB" w:rsidRDefault="00447DEB" w:rsidP="00D04658">
      <w:pPr>
        <w:pStyle w:val="EstiloAPA7"/>
        <w:ind w:left="1080"/>
      </w:pPr>
      <w:r>
        <w:t>Se logra mediante la identificación ciudadana o tributaria del propietario o poseedor, así como la inclusión de la escritura de registro correspondiente al predio.</w:t>
      </w:r>
    </w:p>
    <w:p w14:paraId="139855FC" w14:textId="77777777" w:rsidR="00447DEB" w:rsidRDefault="00447DEB" w:rsidP="00D04658">
      <w:pPr>
        <w:pStyle w:val="EstiloAPA7"/>
      </w:pPr>
      <w:r w:rsidRPr="00447DEB">
        <w:rPr>
          <w:b/>
          <w:bCs/>
        </w:rPr>
        <w:t>Aspecto Fiscal:</w:t>
      </w:r>
    </w:p>
    <w:p w14:paraId="615F7EE8" w14:textId="7148DECD" w:rsidR="00447DEB" w:rsidRDefault="00447DEB" w:rsidP="00D04658">
      <w:pPr>
        <w:pStyle w:val="EstiloAPA7"/>
        <w:ind w:left="1080"/>
      </w:pPr>
      <w:r>
        <w:t>Enfocado en la aplicación de la tarifa pertinente al impuesto predial unificado, cuya base se encuentra en la valoración catastral.</w:t>
      </w:r>
    </w:p>
    <w:p w14:paraId="3D925CF8" w14:textId="79AC38E6" w:rsidR="00447DEB" w:rsidRDefault="00447DEB" w:rsidP="00D04658">
      <w:pPr>
        <w:pStyle w:val="EstiloAPA7"/>
      </w:pPr>
      <w:r w:rsidRPr="00447DEB">
        <w:rPr>
          <w:b/>
          <w:bCs/>
        </w:rPr>
        <w:t>Aspecto Económico:</w:t>
      </w:r>
    </w:p>
    <w:p w14:paraId="3C062F88" w14:textId="010F2886" w:rsidR="00FB7ABD" w:rsidRDefault="00447DEB" w:rsidP="00D04658">
      <w:pPr>
        <w:pStyle w:val="EstiloAPA7"/>
        <w:ind w:left="1080"/>
      </w:pPr>
      <w:r>
        <w:lastRenderedPageBreak/>
        <w:t>Involucra la determinación del avalúo catastral del predio, llevada a cabo por el sujeto activo, en este caso, la Municipalidad de Ibarra, a través de la unidad administrativa correspondiente.</w:t>
      </w:r>
    </w:p>
    <w:p w14:paraId="76D57E6A" w14:textId="6481A12D" w:rsidR="00C6788F" w:rsidRDefault="00155F06" w:rsidP="00D04658">
      <w:pPr>
        <w:pStyle w:val="Ttulo4"/>
        <w:ind w:left="1247" w:firstLine="720"/>
      </w:pPr>
      <w:r>
        <w:t xml:space="preserve">Actividades de catastros </w:t>
      </w:r>
    </w:p>
    <w:p w14:paraId="573DEAF0" w14:textId="274B319B" w:rsidR="007B4DE6" w:rsidRDefault="00DD6FDA" w:rsidP="00D04658">
      <w:pPr>
        <w:pStyle w:val="EstiloAPA7"/>
      </w:pPr>
      <w:r w:rsidRPr="00DD6FDA">
        <w:t>El desempeño diario de tareas y la satisfacción de las solicitudes de los usuarios están influenciados por la complejidad y la demanda de estas actividades. Estas labores incluyen</w:t>
      </w:r>
      <w:r w:rsidR="008A189B">
        <w:t>:</w:t>
      </w:r>
    </w:p>
    <w:p w14:paraId="3A2EF096" w14:textId="61AC8E29" w:rsidR="008A189B" w:rsidRDefault="008A189B" w:rsidP="00D04658">
      <w:pPr>
        <w:pStyle w:val="EstiloAPA7"/>
        <w:ind w:left="1080"/>
      </w:pPr>
      <w:r w:rsidRPr="008A189B">
        <w:t>Inventario Predial Urbano-Rura</w:t>
      </w:r>
      <w:r>
        <w:t>l</w:t>
      </w:r>
    </w:p>
    <w:p w14:paraId="1689AC2E" w14:textId="77777777" w:rsidR="00266E09" w:rsidRDefault="008A189B" w:rsidP="00D04658">
      <w:pPr>
        <w:pStyle w:val="EstiloAPA7"/>
        <w:ind w:left="1080"/>
      </w:pPr>
      <w:r w:rsidRPr="008A189B">
        <w:t>Inventario de Bienes Raíces Municipales</w:t>
      </w:r>
    </w:p>
    <w:p w14:paraId="4C6D86F0" w14:textId="540D1FCC" w:rsidR="008A189B" w:rsidRDefault="008A189B" w:rsidP="00D04658">
      <w:pPr>
        <w:pStyle w:val="EstiloAPA7"/>
        <w:ind w:left="1080"/>
      </w:pPr>
      <w:r w:rsidRPr="008A189B">
        <w:t>Inventario de Bienes del Estado</w:t>
      </w:r>
    </w:p>
    <w:p w14:paraId="27D5D268" w14:textId="6966EB0E" w:rsidR="008A189B" w:rsidRDefault="008A189B" w:rsidP="00D04658">
      <w:pPr>
        <w:pStyle w:val="EstiloAPA7"/>
        <w:ind w:left="1080"/>
      </w:pPr>
      <w:r w:rsidRPr="008A189B">
        <w:t>Inventario de Bienes en comodato y donaciones</w:t>
      </w:r>
    </w:p>
    <w:p w14:paraId="452F5DB2" w14:textId="073FBC12" w:rsidR="001F4988" w:rsidRDefault="001F4988" w:rsidP="00D04658">
      <w:pPr>
        <w:pStyle w:val="EstiloAPA7"/>
        <w:ind w:left="1080"/>
      </w:pPr>
      <w:r w:rsidRPr="001F4988">
        <w:t>Inventario del Solar no edificado</w:t>
      </w:r>
    </w:p>
    <w:p w14:paraId="2418A141" w14:textId="77777777" w:rsidR="00941C0C" w:rsidRDefault="001F4988" w:rsidP="00D04658">
      <w:pPr>
        <w:pStyle w:val="EstiloAPA7"/>
        <w:ind w:left="1080"/>
      </w:pPr>
      <w:r w:rsidRPr="001F4988">
        <w:t>Inventario de construcciones obsoletas</w:t>
      </w:r>
    </w:p>
    <w:p w14:paraId="68F4A219" w14:textId="3C47A884" w:rsidR="001F4988" w:rsidRDefault="001F4988" w:rsidP="00D04658">
      <w:pPr>
        <w:pStyle w:val="EstiloAPA7"/>
        <w:ind w:left="1080"/>
      </w:pPr>
      <w:r>
        <w:t>Inventario de infraestructuras, servicios, uso de suelo, densidad</w:t>
      </w:r>
      <w:r w:rsidR="00941C0C">
        <w:t>.</w:t>
      </w:r>
    </w:p>
    <w:p w14:paraId="4DA46D73" w14:textId="77777777" w:rsidR="00941C0C" w:rsidRDefault="00941C0C" w:rsidP="00D04658">
      <w:pPr>
        <w:pStyle w:val="EstiloAPA7"/>
        <w:ind w:left="1080"/>
      </w:pPr>
      <w:r>
        <w:t>E</w:t>
      </w:r>
      <w:r w:rsidR="001F4988">
        <w:t>quipamiento y morfología</w:t>
      </w:r>
    </w:p>
    <w:p w14:paraId="43F6CF3E" w14:textId="77777777" w:rsidR="00941C0C" w:rsidRDefault="001F4988" w:rsidP="00D04658">
      <w:pPr>
        <w:pStyle w:val="EstiloAPA7"/>
        <w:ind w:left="1080"/>
      </w:pPr>
      <w:r w:rsidRPr="001F4988">
        <w:t>Inventario de propiedad horizontal</w:t>
      </w:r>
    </w:p>
    <w:p w14:paraId="344693AF" w14:textId="1A582E59" w:rsidR="00941C0C" w:rsidRDefault="00941C0C" w:rsidP="00D04658">
      <w:pPr>
        <w:pStyle w:val="EstiloAPA7"/>
        <w:ind w:left="1080"/>
      </w:pPr>
      <w:r>
        <w:t>Inventario de inquilinato</w:t>
      </w:r>
    </w:p>
    <w:p w14:paraId="4B0F77BE" w14:textId="77777777" w:rsidR="00941C0C" w:rsidRDefault="00941C0C" w:rsidP="00D04658">
      <w:pPr>
        <w:pStyle w:val="EstiloAPA7"/>
        <w:ind w:left="1080"/>
      </w:pPr>
      <w:r>
        <w:t>Inventario de equipamiento urbano</w:t>
      </w:r>
    </w:p>
    <w:p w14:paraId="3DED5A9D" w14:textId="76128A5E" w:rsidR="001F4988" w:rsidRDefault="00941C0C" w:rsidP="00D04658">
      <w:pPr>
        <w:pStyle w:val="EstiloAPA7"/>
        <w:ind w:left="1080"/>
      </w:pPr>
      <w:r>
        <w:t>Inventario de parques, plazas, plazoletas</w:t>
      </w:r>
    </w:p>
    <w:p w14:paraId="79E399A1" w14:textId="77777777" w:rsidR="004A419F" w:rsidRDefault="004A419F" w:rsidP="00D04658">
      <w:pPr>
        <w:pStyle w:val="Ttulo3"/>
        <w:ind w:left="964" w:firstLine="720"/>
      </w:pPr>
      <w:bookmarkStart w:id="37" w:name="_Toc159263160"/>
      <w:r>
        <w:t>Manual de procedimientos</w:t>
      </w:r>
      <w:bookmarkEnd w:id="37"/>
      <w:r>
        <w:t xml:space="preserve"> </w:t>
      </w:r>
    </w:p>
    <w:p w14:paraId="25148CB3" w14:textId="7E084C2B" w:rsidR="00B245AA" w:rsidRPr="00B245AA" w:rsidRDefault="00A5400B" w:rsidP="00D04658">
      <w:pPr>
        <w:pStyle w:val="EstiloAPA7"/>
      </w:pPr>
      <w:r>
        <w:t xml:space="preserve">Villareal &amp; Patricia </w:t>
      </w:r>
      <w:sdt>
        <w:sdtPr>
          <w:id w:val="-1769771574"/>
          <w:citation/>
        </w:sdtPr>
        <w:sdtContent>
          <w:r>
            <w:fldChar w:fldCharType="begin"/>
          </w:r>
          <w:r>
            <w:rPr>
              <w:lang w:val="es-MX"/>
            </w:rPr>
            <w:instrText xml:space="preserve">CITATION Vil122 \n  \t  \l 2058 </w:instrText>
          </w:r>
          <w:r>
            <w:fldChar w:fldCharType="separate"/>
          </w:r>
          <w:r w:rsidR="00344588">
            <w:rPr>
              <w:noProof/>
              <w:lang w:val="es-MX"/>
            </w:rPr>
            <w:t>(2012)</w:t>
          </w:r>
          <w:r>
            <w:fldChar w:fldCharType="end"/>
          </w:r>
        </w:sdtContent>
      </w:sdt>
      <w:r>
        <w:t xml:space="preserve"> definen:</w:t>
      </w:r>
    </w:p>
    <w:p w14:paraId="41CA4B61" w14:textId="2BC31903" w:rsidR="0026651E" w:rsidRDefault="00C664A9" w:rsidP="00D04658">
      <w:pPr>
        <w:pStyle w:val="EstiloAPA7"/>
      </w:pPr>
      <w:r w:rsidRPr="00C664A9">
        <w:t xml:space="preserve">Un manual de procedimientos es un documento detallado que describe de manera sistemática y organizada las acciones, pasos y protocolos específicos que deben seguirse en una organización o empresa para llevar a cabo tareas, procesos o actividades </w:t>
      </w:r>
      <w:r w:rsidRPr="00C664A9">
        <w:lastRenderedPageBreak/>
        <w:t>específicas. Este documento proporciona información clara y completa sobre cómo realizar diversas funciones, desde operaciones rutinarias hasta procesos más complejos</w:t>
      </w:r>
      <w:r w:rsidR="00B245AA">
        <w:t>.</w:t>
      </w:r>
    </w:p>
    <w:p w14:paraId="3DDAC05C" w14:textId="77777777" w:rsidR="00B245AA" w:rsidRDefault="00B245AA" w:rsidP="00D04658">
      <w:pPr>
        <w:pStyle w:val="EstiloAPA7"/>
      </w:pPr>
    </w:p>
    <w:p w14:paraId="06F02035" w14:textId="3467A824" w:rsidR="00B245AA" w:rsidRDefault="00A5400B" w:rsidP="00D04658">
      <w:pPr>
        <w:pStyle w:val="EstiloAPA7"/>
      </w:pPr>
      <w:r>
        <w:t xml:space="preserve">Para Ortiz </w:t>
      </w:r>
      <w:sdt>
        <w:sdtPr>
          <w:id w:val="903412055"/>
          <w:citation/>
        </w:sdtPr>
        <w:sdtContent>
          <w:r>
            <w:fldChar w:fldCharType="begin"/>
          </w:r>
          <w:r>
            <w:rPr>
              <w:lang w:val="es-MX"/>
            </w:rPr>
            <w:instrText xml:space="preserve">CITATION Ort08 \n  \t  \l 2058 </w:instrText>
          </w:r>
          <w:r>
            <w:fldChar w:fldCharType="separate"/>
          </w:r>
          <w:r w:rsidR="00344588">
            <w:rPr>
              <w:noProof/>
              <w:lang w:val="es-MX"/>
            </w:rPr>
            <w:t>(2008)</w:t>
          </w:r>
          <w:r>
            <w:fldChar w:fldCharType="end"/>
          </w:r>
        </w:sdtContent>
      </w:sdt>
      <w:r>
        <w:t xml:space="preserve"> u</w:t>
      </w:r>
      <w:r w:rsidR="00B245AA" w:rsidRPr="00B245AA">
        <w:t>n manual de procedimientos es una guía detallada que orienta a los empleados sobre cómo llevar a cabo sus responsabilidades de manera efectiva y eficiente. Este documento ofrece instrucciones paso a paso, describe roles y responsabilidades, proporciona ejemplos y destaca las mejores prácticas para realizar tareas específicas.</w:t>
      </w:r>
    </w:p>
    <w:p w14:paraId="4702512F" w14:textId="4C30A7C0" w:rsidR="009B693D" w:rsidRDefault="009B693D" w:rsidP="00D04658">
      <w:pPr>
        <w:pStyle w:val="EstiloAPA7"/>
      </w:pPr>
      <w:r>
        <w:t>La primera definición destaca su naturaleza formal y estructurada, señalando cómo este documento contribuye a la estandarización de prácticas internas y a la mejora continua de los procesos. Al proporcionar una visión sistemática de las tareas y operaciones, el manual de procedimientos se presenta como un recurso clave para la eficiencia operativa y la consistencia en la ejecución de actividades.</w:t>
      </w:r>
    </w:p>
    <w:p w14:paraId="4ADA8FF0" w14:textId="1804844B" w:rsidR="009B693D" w:rsidRDefault="009B693D" w:rsidP="00D04658">
      <w:pPr>
        <w:pStyle w:val="EstiloAPA7"/>
      </w:pPr>
      <w:r>
        <w:t>La segunda definición agrega un toque más práctico, subrayando la utilidad diaria del manual. Se enfoca en su papel como guía detallada para los empleados, ofreciendo instrucciones claras, ejemplos y normas de calidad. Este enfoque práctico destaca cómo el manual de procedimientos no solo es un documento formal, sino también una herramienta tangible que facilita la capacitación minimiza errores y asegura la coherencia en la realización de tareas cotidianas</w:t>
      </w:r>
      <w:r w:rsidR="00A5400B">
        <w:t xml:space="preserve"> </w:t>
      </w:r>
      <w:sdt>
        <w:sdtPr>
          <w:id w:val="-140735366"/>
          <w:citation/>
        </w:sdtPr>
        <w:sdtContent>
          <w:r w:rsidR="00A5400B">
            <w:fldChar w:fldCharType="begin"/>
          </w:r>
          <w:r w:rsidR="00A5400B">
            <w:rPr>
              <w:lang w:val="es-MX"/>
            </w:rPr>
            <w:instrText xml:space="preserve"> CITATION Nar13 \l 2058 </w:instrText>
          </w:r>
          <w:r w:rsidR="00A5400B">
            <w:fldChar w:fldCharType="separate"/>
          </w:r>
          <w:r w:rsidR="00344588">
            <w:rPr>
              <w:noProof/>
              <w:lang w:val="es-MX"/>
            </w:rPr>
            <w:t>(Naranjo &amp; Amador, 2013)</w:t>
          </w:r>
          <w:r w:rsidR="00A5400B">
            <w:fldChar w:fldCharType="end"/>
          </w:r>
        </w:sdtContent>
      </w:sdt>
      <w:r>
        <w:t>.</w:t>
      </w:r>
    </w:p>
    <w:p w14:paraId="656AE520" w14:textId="0E2804C5" w:rsidR="00B245AA" w:rsidRDefault="009B693D" w:rsidP="00D04658">
      <w:pPr>
        <w:pStyle w:val="EstiloAPA7"/>
      </w:pPr>
      <w:r>
        <w:t>En conjunto, estas definiciones subrayan la versatilidad y la importancia del manual de procedimientos como un elemento crucial para el buen funcionamiento de una organización. Este documento no solo establece estándares y protocolos, sino que también actúa como un medio efectivo para la transferencia y gestión del conocimiento dentro de la empresa.</w:t>
      </w:r>
    </w:p>
    <w:p w14:paraId="672C454B" w14:textId="16D79717" w:rsidR="004D7449" w:rsidRDefault="004D7449" w:rsidP="00D04658">
      <w:pPr>
        <w:pStyle w:val="Ttulo4"/>
        <w:ind w:left="1247" w:firstLine="720"/>
      </w:pPr>
      <w:r>
        <w:lastRenderedPageBreak/>
        <w:t>Objetivos del manual de procedimientos.</w:t>
      </w:r>
    </w:p>
    <w:p w14:paraId="18DB1E69" w14:textId="77777777" w:rsidR="00942192" w:rsidRDefault="00942192" w:rsidP="00D04658">
      <w:pPr>
        <w:pStyle w:val="EstiloAPA7"/>
      </w:pPr>
      <w:r>
        <w:t>Un manual de procedimientos tiene varios objetivos fundamentales que contribuyen al buen funcionamiento y la eficiencia de una organización. Algunos de los objetivos más destacados son:</w:t>
      </w:r>
    </w:p>
    <w:p w14:paraId="57770E31" w14:textId="769F1A7F" w:rsidR="00942192" w:rsidRDefault="00942192" w:rsidP="00D04658">
      <w:pPr>
        <w:pStyle w:val="EstiloAPA7"/>
        <w:ind w:left="720"/>
      </w:pPr>
      <w:r>
        <w:t xml:space="preserve">Estandarización de </w:t>
      </w:r>
      <w:r w:rsidR="00A90309">
        <w:t>p</w:t>
      </w:r>
      <w:r>
        <w:t>rocesos:</w:t>
      </w:r>
    </w:p>
    <w:p w14:paraId="0D685847" w14:textId="77777777" w:rsidR="00942192" w:rsidRDefault="00942192" w:rsidP="00D04658">
      <w:pPr>
        <w:pStyle w:val="EstiloAPA7"/>
        <w:ind w:left="720"/>
      </w:pPr>
      <w:r>
        <w:t>El manual busca establecer procedimientos estandarizados para realizar tareas y procesos específicos. Esto garantiza que las actividades se realicen de manera consistente, reduciendo la variabilidad y minimizando posibles errores.</w:t>
      </w:r>
    </w:p>
    <w:p w14:paraId="2204B45E" w14:textId="0DB78681" w:rsidR="00942192" w:rsidRDefault="00942192" w:rsidP="00D04658">
      <w:pPr>
        <w:pStyle w:val="EstiloAPA7"/>
        <w:ind w:left="720"/>
      </w:pPr>
      <w:r>
        <w:t xml:space="preserve">Orientación y </w:t>
      </w:r>
      <w:r w:rsidR="00A90309">
        <w:t>c</w:t>
      </w:r>
      <w:r>
        <w:t>apacitación:</w:t>
      </w:r>
    </w:p>
    <w:p w14:paraId="29884EE5" w14:textId="77777777" w:rsidR="00942192" w:rsidRDefault="00942192" w:rsidP="00D04658">
      <w:pPr>
        <w:pStyle w:val="EstiloAPA7"/>
        <w:ind w:left="720"/>
      </w:pPr>
      <w:r>
        <w:t>Sirve como una guía detallada para orientar a los empleados en la ejecución de sus responsabilidades. Facilita la capacitación de nuevos miembros del equipo al proporcionar información clara sobre cómo llevar a cabo diversas actividades.</w:t>
      </w:r>
    </w:p>
    <w:p w14:paraId="67EF26F3" w14:textId="537BA722" w:rsidR="00942192" w:rsidRDefault="00942192" w:rsidP="00D04658">
      <w:pPr>
        <w:pStyle w:val="EstiloAPA7"/>
        <w:ind w:left="720"/>
      </w:pPr>
      <w:r>
        <w:t xml:space="preserve">Eficiencia </w:t>
      </w:r>
      <w:r w:rsidR="00A90309">
        <w:t>o</w:t>
      </w:r>
      <w:r>
        <w:t>perativa:</w:t>
      </w:r>
    </w:p>
    <w:p w14:paraId="5CB639D4" w14:textId="77777777" w:rsidR="00942192" w:rsidRDefault="00942192" w:rsidP="00D04658">
      <w:pPr>
        <w:pStyle w:val="EstiloAPA7"/>
        <w:ind w:left="720"/>
      </w:pPr>
      <w:r>
        <w:t>Contribuye a la eficiencia operativa al optimizar los procesos y reducir los tiempos de ejecución. La estandarización y la claridad en los procedimientos permiten una ejecución más rápida y precisa de las tareas.</w:t>
      </w:r>
    </w:p>
    <w:p w14:paraId="7452267A" w14:textId="31EE1595" w:rsidR="00942192" w:rsidRDefault="00942192" w:rsidP="00D04658">
      <w:pPr>
        <w:pStyle w:val="EstiloAPA7"/>
        <w:ind w:left="720"/>
      </w:pPr>
      <w:r>
        <w:t xml:space="preserve">Mejora </w:t>
      </w:r>
      <w:r w:rsidR="00A90309">
        <w:t>c</w:t>
      </w:r>
      <w:r>
        <w:t>ontinua:</w:t>
      </w:r>
    </w:p>
    <w:p w14:paraId="0E9B11A8" w14:textId="77777777" w:rsidR="00942192" w:rsidRDefault="00942192" w:rsidP="00D04658">
      <w:pPr>
        <w:pStyle w:val="EstiloAPA7"/>
        <w:ind w:left="720"/>
      </w:pPr>
      <w:r>
        <w:t>Proporciona una base para la mejora continua al permitir la revisión y actualización periódica de los procedimientos. Identifica áreas de mejora y facilita la implementación de cambios para optimizar la eficiencia y la calidad.</w:t>
      </w:r>
    </w:p>
    <w:p w14:paraId="395906EF" w14:textId="46C14933" w:rsidR="00942192" w:rsidRDefault="00942192" w:rsidP="00D04658">
      <w:pPr>
        <w:pStyle w:val="EstiloAPA7"/>
        <w:ind w:left="720"/>
      </w:pPr>
      <w:r>
        <w:t xml:space="preserve">Reducción de </w:t>
      </w:r>
      <w:r w:rsidR="00A90309">
        <w:t>e</w:t>
      </w:r>
      <w:r>
        <w:t xml:space="preserve">rrores y </w:t>
      </w:r>
      <w:r w:rsidR="00A90309">
        <w:t>r</w:t>
      </w:r>
      <w:r>
        <w:t>iesgos:</w:t>
      </w:r>
    </w:p>
    <w:p w14:paraId="276BD2F8" w14:textId="77777777" w:rsidR="00942192" w:rsidRDefault="00942192" w:rsidP="00D04658">
      <w:pPr>
        <w:pStyle w:val="EstiloAPA7"/>
        <w:ind w:left="720"/>
      </w:pPr>
      <w:r>
        <w:t>Al establecer procesos detallados y claros, el manual ayuda a minimizar errores y riesgos asociados con la ejecución de tareas. Esto es crucial, especialmente en actividades críticas para la organización.</w:t>
      </w:r>
    </w:p>
    <w:p w14:paraId="2465BCA9" w14:textId="29A27FC5" w:rsidR="00942192" w:rsidRDefault="00942192" w:rsidP="00D04658">
      <w:pPr>
        <w:pStyle w:val="EstiloAPA7"/>
        <w:ind w:left="720"/>
      </w:pPr>
      <w:r>
        <w:t xml:space="preserve">Coordinación y </w:t>
      </w:r>
      <w:r w:rsidR="00A90309">
        <w:t>c</w:t>
      </w:r>
      <w:r>
        <w:t>omunicación:</w:t>
      </w:r>
    </w:p>
    <w:p w14:paraId="6E037795" w14:textId="77777777" w:rsidR="00942192" w:rsidRDefault="00942192" w:rsidP="00D04658">
      <w:pPr>
        <w:pStyle w:val="EstiloAPA7"/>
        <w:ind w:left="720"/>
      </w:pPr>
      <w:r>
        <w:lastRenderedPageBreak/>
        <w:t>Mejora la coordinación entre los diferentes departamentos y equipos al proporcionar una referencia común para la realización de tareas. Además, actúa como un medio de comunicación efectivo al transmitir expectativas y estándares de desempeño.</w:t>
      </w:r>
    </w:p>
    <w:p w14:paraId="6CC6EF63" w14:textId="76941520" w:rsidR="00942192" w:rsidRDefault="00942192" w:rsidP="00D04658">
      <w:pPr>
        <w:pStyle w:val="EstiloAPA7"/>
        <w:ind w:left="720"/>
      </w:pPr>
      <w:r>
        <w:t xml:space="preserve">Cumplimiento </w:t>
      </w:r>
      <w:r w:rsidR="00A90309">
        <w:t>n</w:t>
      </w:r>
      <w:r>
        <w:t>ormativo:</w:t>
      </w:r>
    </w:p>
    <w:p w14:paraId="26DA9550" w14:textId="77777777" w:rsidR="00942192" w:rsidRDefault="00942192" w:rsidP="00D04658">
      <w:pPr>
        <w:pStyle w:val="EstiloAPA7"/>
        <w:ind w:left="720"/>
      </w:pPr>
      <w:r>
        <w:t>Facilita el cumplimiento de regulaciones y normativas, ya que documenta los procedimientos que deben seguirse para asegurar que la organización opere dentro de los límites legales y éticos.</w:t>
      </w:r>
    </w:p>
    <w:p w14:paraId="2D9F415A" w14:textId="06AFAC96" w:rsidR="00942192" w:rsidRDefault="00942192" w:rsidP="00D04658">
      <w:pPr>
        <w:pStyle w:val="EstiloAPA7"/>
        <w:ind w:left="720"/>
      </w:pPr>
      <w:r>
        <w:t xml:space="preserve">Gestión del </w:t>
      </w:r>
      <w:r w:rsidR="00A90309">
        <w:t>c</w:t>
      </w:r>
      <w:r>
        <w:t>onocimiento:</w:t>
      </w:r>
    </w:p>
    <w:p w14:paraId="2D8506E6" w14:textId="519AEF7D" w:rsidR="00942192" w:rsidRDefault="00942192" w:rsidP="00D04658">
      <w:pPr>
        <w:pStyle w:val="EstiloAPA7"/>
        <w:ind w:left="720"/>
      </w:pPr>
      <w:r>
        <w:t>Actúa como un recurso valioso para la gestión del conocimiento, ya que documenta las mejores prácticas y experiencias acumuladas. Facilita la transferencia de conocimiento entre empleados y evita la pérdida de información clave.</w:t>
      </w:r>
    </w:p>
    <w:p w14:paraId="3FDF690E" w14:textId="77777777" w:rsidR="00A90309" w:rsidRDefault="00A90309" w:rsidP="00D04658">
      <w:pPr>
        <w:pStyle w:val="EstiloAPA7"/>
      </w:pPr>
      <w:r>
        <w:t>La importancia de un manual de procedimientos en una organización es evidente en varios aspectos fundamentales que contribuyen al funcionamiento efectivo y eficiente de la misma. En primer lugar, el manual establece estándares y procedimientos uniformes para la realización de tareas y procesos dentro de la organización. Esta estandarización asegura que las actividades se lleven a cabo de manera consistente en todos los niveles, reduciendo la variabilidad y minimizando la posibilidad de errores.</w:t>
      </w:r>
    </w:p>
    <w:p w14:paraId="67782880" w14:textId="5E372066" w:rsidR="00A90309" w:rsidRDefault="00A90309" w:rsidP="00D04658">
      <w:pPr>
        <w:pStyle w:val="EstiloAPA7"/>
      </w:pPr>
      <w:r>
        <w:t>Además, el manual actúa como una guía detallada que orienta a los empleados sobre cómo realizar sus responsabilidades de manera efectiva. Esto no solo facilita la integración y la capacitación de nuevos miembros del equipo, sino que también sirve como un recurso constante para todos los empleados, brindando claridad sobre los procesos y procedimientos establecidos.</w:t>
      </w:r>
      <w:r w:rsidR="004879E4">
        <w:t xml:space="preserve"> </w:t>
      </w:r>
      <w:r>
        <w:t xml:space="preserve">Al proporcionar estándares claros y procedimientos bien definidos, el manual permite una ejecución más rápida y precisa de las tareas, mejorando </w:t>
      </w:r>
      <w:r>
        <w:lastRenderedPageBreak/>
        <w:t>así la productividad general de la organización. Esta eficiencia es esencial para el logro de los objetivos operativos y estratégicos</w:t>
      </w:r>
      <w:r w:rsidR="00A5400B">
        <w:t xml:space="preserve"> </w:t>
      </w:r>
      <w:sdt>
        <w:sdtPr>
          <w:id w:val="323933374"/>
          <w:citation/>
        </w:sdtPr>
        <w:sdtContent>
          <w:r w:rsidR="00A5400B">
            <w:fldChar w:fldCharType="begin"/>
          </w:r>
          <w:r w:rsidR="00A5400B">
            <w:rPr>
              <w:lang w:val="es-MX"/>
            </w:rPr>
            <w:instrText xml:space="preserve"> CITATION Gru221 \l 2058 </w:instrText>
          </w:r>
          <w:r w:rsidR="00A5400B">
            <w:fldChar w:fldCharType="separate"/>
          </w:r>
          <w:r w:rsidR="00344588">
            <w:rPr>
              <w:noProof/>
              <w:lang w:val="es-MX"/>
            </w:rPr>
            <w:t>(Grupo imprenta, 2022)</w:t>
          </w:r>
          <w:r w:rsidR="00A5400B">
            <w:fldChar w:fldCharType="end"/>
          </w:r>
        </w:sdtContent>
      </w:sdt>
      <w:r>
        <w:t>.</w:t>
      </w:r>
    </w:p>
    <w:p w14:paraId="14017B9C" w14:textId="7FA92BF0" w:rsidR="00A90309" w:rsidRDefault="00A90309" w:rsidP="00D04658">
      <w:pPr>
        <w:pStyle w:val="EstiloAPA7"/>
      </w:pPr>
      <w:r>
        <w:t>En términos de gestión del riesgo, el manual de procedimientos desempeña un papel crucial al reducir la incidencia de errores y minimizar los riesgos asociados con la ejecución de tareas críticas. La documentación detallada de los procesos contribuye a mantener la calidad y la integridad en las operaciones diarias, respaldando la reputación y la fiabilidad de la organización.</w:t>
      </w:r>
      <w:r w:rsidR="004879E4">
        <w:t xml:space="preserve"> </w:t>
      </w:r>
      <w:r>
        <w:t>Adicionalmente, el manual sirve como base para la mejora continua. Al permitir la revisión y actualización periódica de los procedimientos, identifica oportunidades para optimizar procesos y adaptarse a cambios en el entorno empresarial, fomentando así la adaptabilidad y la evolución constante de la organización.</w:t>
      </w:r>
    </w:p>
    <w:p w14:paraId="2581A98A" w14:textId="0946203C" w:rsidR="00A90309" w:rsidRDefault="00A90309" w:rsidP="00D04658">
      <w:pPr>
        <w:pStyle w:val="EstiloAPA7"/>
      </w:pPr>
      <w:r>
        <w:t>Al proporcionar una referencia común para la realización de tareas, el manual facilita la colaboración entre departamentos y equipos, asegurando un flujo eficiente de información y promoviendo un ambiente de trabajo cohesionado.</w:t>
      </w:r>
      <w:r w:rsidR="004879E4">
        <w:t xml:space="preserve"> </w:t>
      </w:r>
      <w:r>
        <w:t>Desde el punto de vista del cumplimiento normativo, el manual juega un papel esencial al documentar y garantizar que los procedimientos estén alineados con requisitos legales y éticos. Esto es crucial para evitar sanciones y asegurar la integridad y la legalidad de las operaciones de la organización</w:t>
      </w:r>
      <w:r w:rsidR="00A5400B">
        <w:t xml:space="preserve"> </w:t>
      </w:r>
      <w:sdt>
        <w:sdtPr>
          <w:id w:val="-498115137"/>
          <w:citation/>
        </w:sdtPr>
        <w:sdtContent>
          <w:r w:rsidR="00A5400B">
            <w:fldChar w:fldCharType="begin"/>
          </w:r>
          <w:r w:rsidR="00A5400B">
            <w:rPr>
              <w:lang w:val="es-MX"/>
            </w:rPr>
            <w:instrText xml:space="preserve"> CITATION Gru221 \l 2058 </w:instrText>
          </w:r>
          <w:r w:rsidR="00A5400B">
            <w:fldChar w:fldCharType="separate"/>
          </w:r>
          <w:r w:rsidR="00344588">
            <w:rPr>
              <w:noProof/>
              <w:lang w:val="es-MX"/>
            </w:rPr>
            <w:t>(Grupo imprenta, 2022)</w:t>
          </w:r>
          <w:r w:rsidR="00A5400B">
            <w:fldChar w:fldCharType="end"/>
          </w:r>
        </w:sdtContent>
      </w:sdt>
      <w:r>
        <w:t>.</w:t>
      </w:r>
    </w:p>
    <w:p w14:paraId="7D6AF08B" w14:textId="15B45600" w:rsidR="00FB7ABD" w:rsidRDefault="00A90309" w:rsidP="00D04658">
      <w:pPr>
        <w:pStyle w:val="EstiloAPA7"/>
      </w:pPr>
      <w:r>
        <w:t xml:space="preserve">Finalmente, el manual de procedimientos contribuye a la gestión del conocimiento al documentar las mejores prácticas y experiencias acumuladas. Esto facilita la transferencia de conocimiento entre empleados y evita la pérdida de información clave, promoviendo así la continuidad y la estabilidad en el personal de la organización. </w:t>
      </w:r>
      <w:r w:rsidR="00FB7ABD">
        <w:br w:type="page"/>
      </w:r>
    </w:p>
    <w:p w14:paraId="4F612A76" w14:textId="75E99042" w:rsidR="00286589" w:rsidRPr="008E66AD" w:rsidRDefault="00721198" w:rsidP="0092745B">
      <w:pPr>
        <w:pStyle w:val="Ttulo2"/>
        <w:jc w:val="center"/>
      </w:pPr>
      <w:bookmarkStart w:id="38" w:name="_Toc159263161"/>
      <w:r w:rsidRPr="008E66AD">
        <w:lastRenderedPageBreak/>
        <w:t>Marco Conceptual</w:t>
      </w:r>
      <w:bookmarkEnd w:id="38"/>
    </w:p>
    <w:p w14:paraId="6B6E7EC8" w14:textId="69C49AE7" w:rsidR="00B065DD" w:rsidRPr="00FD6320" w:rsidRDefault="00B065DD" w:rsidP="00D04658">
      <w:pPr>
        <w:pStyle w:val="Prrafodelista"/>
        <w:ind w:left="720" w:firstLine="720"/>
      </w:pPr>
      <w:r w:rsidRPr="00FD6320">
        <w:rPr>
          <w:b/>
          <w:bCs/>
        </w:rPr>
        <w:t>Avalúo:</w:t>
      </w:r>
      <w:r w:rsidRPr="00FD6320">
        <w:t xml:space="preserve"> Evaluación financiera de la propiedad inmobiliaria para determinar su valor de mercado</w:t>
      </w:r>
      <w:r w:rsidR="008D7935">
        <w:t xml:space="preserve"> </w:t>
      </w:r>
      <w:sdt>
        <w:sdtPr>
          <w:id w:val="1956134326"/>
          <w:citation/>
        </w:sdtPr>
        <w:sdtContent>
          <w:r w:rsidR="008D7935">
            <w:fldChar w:fldCharType="begin"/>
          </w:r>
          <w:r w:rsidR="008D7935">
            <w:rPr>
              <w:lang w:val="es-MX"/>
            </w:rPr>
            <w:instrText xml:space="preserve"> CITATION Alm19 \l 2058 </w:instrText>
          </w:r>
          <w:r w:rsidR="008D7935">
            <w:fldChar w:fldCharType="separate"/>
          </w:r>
          <w:r w:rsidR="00344588">
            <w:rPr>
              <w:noProof/>
              <w:lang w:val="es-MX"/>
            </w:rPr>
            <w:t>(Almeida, 2019)</w:t>
          </w:r>
          <w:r w:rsidR="008D7935">
            <w:fldChar w:fldCharType="end"/>
          </w:r>
        </w:sdtContent>
      </w:sdt>
      <w:r w:rsidRPr="00FD6320">
        <w:t>.</w:t>
      </w:r>
    </w:p>
    <w:p w14:paraId="0902B798" w14:textId="77777777" w:rsidR="00B065DD" w:rsidRPr="00FD6320" w:rsidRDefault="00B065DD" w:rsidP="00D04658">
      <w:pPr>
        <w:ind w:left="720" w:firstLine="720"/>
      </w:pPr>
    </w:p>
    <w:p w14:paraId="06F0B5EC" w14:textId="4E1A7B25" w:rsidR="00C6499D" w:rsidRPr="00FD6320" w:rsidRDefault="00C6499D" w:rsidP="00D04658">
      <w:pPr>
        <w:pStyle w:val="Prrafodelista"/>
        <w:ind w:left="720" w:firstLine="720"/>
      </w:pPr>
      <w:r w:rsidRPr="00FD6320">
        <w:rPr>
          <w:b/>
          <w:bCs/>
        </w:rPr>
        <w:t>Benchmarking:</w:t>
      </w:r>
      <w:r w:rsidRPr="00FD6320">
        <w:t xml:space="preserve"> Analiza la utilidad del benchmarking para comparar los servicios catastrales del municipio de Guaranda con otras ciudades o regiones, identificando áreas de mejora</w:t>
      </w:r>
      <w:r w:rsidR="008D7935">
        <w:t xml:space="preserve"> </w:t>
      </w:r>
      <w:sdt>
        <w:sdtPr>
          <w:id w:val="1281697355"/>
          <w:citation/>
        </w:sdtPr>
        <w:sdtContent>
          <w:r w:rsidR="008D7935">
            <w:fldChar w:fldCharType="begin"/>
          </w:r>
          <w:r w:rsidR="008D7935">
            <w:rPr>
              <w:lang w:val="es-MX"/>
            </w:rPr>
            <w:instrText xml:space="preserve"> CITATION Gar16 \l 2058 </w:instrText>
          </w:r>
          <w:r w:rsidR="008D7935">
            <w:fldChar w:fldCharType="separate"/>
          </w:r>
          <w:r w:rsidR="00344588">
            <w:rPr>
              <w:noProof/>
              <w:lang w:val="es-MX"/>
            </w:rPr>
            <w:t>(Garza et al., 2016)</w:t>
          </w:r>
          <w:r w:rsidR="008D7935">
            <w:fldChar w:fldCharType="end"/>
          </w:r>
        </w:sdtContent>
      </w:sdt>
      <w:r w:rsidRPr="00FD6320">
        <w:t>.</w:t>
      </w:r>
    </w:p>
    <w:p w14:paraId="21CE6B22" w14:textId="77777777" w:rsidR="00C6499D" w:rsidRPr="00FD6320" w:rsidRDefault="00C6499D" w:rsidP="00D04658">
      <w:pPr>
        <w:ind w:left="720" w:firstLine="720"/>
      </w:pPr>
    </w:p>
    <w:p w14:paraId="4849FC4A" w14:textId="4D11B39D" w:rsidR="00B065DD" w:rsidRPr="00FD6320" w:rsidRDefault="00B065DD" w:rsidP="00D04658">
      <w:pPr>
        <w:ind w:left="708" w:firstLine="720"/>
      </w:pPr>
      <w:r w:rsidRPr="00FF0306">
        <w:rPr>
          <w:b/>
          <w:bCs/>
        </w:rPr>
        <w:t>Catastro:</w:t>
      </w:r>
      <w:r w:rsidRPr="00FD6320">
        <w:t xml:space="preserve"> Registro oficial que documenta y mapea propiedades y sus límites territoriales en una jurisdicción</w:t>
      </w:r>
      <w:r w:rsidR="008D7935">
        <w:t xml:space="preserve"> </w:t>
      </w:r>
      <w:sdt>
        <w:sdtPr>
          <w:id w:val="1206606540"/>
          <w:citation/>
        </w:sdtPr>
        <w:sdtContent>
          <w:r w:rsidR="008D7935">
            <w:fldChar w:fldCharType="begin"/>
          </w:r>
          <w:r w:rsidR="008D7935" w:rsidRPr="00FF0306">
            <w:rPr>
              <w:lang w:val="es-MX"/>
            </w:rPr>
            <w:instrText xml:space="preserve"> CITATION Alm19 \l 2058 </w:instrText>
          </w:r>
          <w:r w:rsidR="008D7935">
            <w:fldChar w:fldCharType="separate"/>
          </w:r>
          <w:r w:rsidR="00344588">
            <w:rPr>
              <w:noProof/>
              <w:lang w:val="es-MX"/>
            </w:rPr>
            <w:t>(Almeida, 2019)</w:t>
          </w:r>
          <w:r w:rsidR="008D7935">
            <w:fldChar w:fldCharType="end"/>
          </w:r>
        </w:sdtContent>
      </w:sdt>
      <w:r w:rsidRPr="00FD6320">
        <w:t>.</w:t>
      </w:r>
    </w:p>
    <w:p w14:paraId="2E6B6008" w14:textId="77777777" w:rsidR="00571399" w:rsidRPr="00FD6320" w:rsidRDefault="00571399" w:rsidP="00D04658">
      <w:pPr>
        <w:ind w:left="720" w:firstLine="720"/>
      </w:pPr>
    </w:p>
    <w:p w14:paraId="2B9BC148" w14:textId="5293F134" w:rsidR="00571399" w:rsidRPr="00FD6320" w:rsidRDefault="00571399" w:rsidP="00D04658">
      <w:pPr>
        <w:pStyle w:val="Prrafodelista"/>
        <w:ind w:left="720" w:firstLine="720"/>
      </w:pPr>
      <w:r w:rsidRPr="00FD6320">
        <w:rPr>
          <w:b/>
          <w:bCs/>
        </w:rPr>
        <w:t>Catastro Urbano:</w:t>
      </w:r>
      <w:r w:rsidRPr="00FD6320">
        <w:t xml:space="preserve"> Registro que documenta propiedades en áreas urbanas, detallando límites y características para fines impositivos y urbanísticos</w:t>
      </w:r>
      <w:r w:rsidR="008D7935">
        <w:t xml:space="preserve"> </w:t>
      </w:r>
      <w:sdt>
        <w:sdtPr>
          <w:id w:val="762034088"/>
          <w:citation/>
        </w:sdtPr>
        <w:sdtContent>
          <w:r w:rsidR="00BF013C">
            <w:fldChar w:fldCharType="begin"/>
          </w:r>
          <w:r w:rsidR="00BF013C">
            <w:rPr>
              <w:lang w:val="es-MX"/>
            </w:rPr>
            <w:instrText xml:space="preserve"> CITATION Nuñ121 \l 2058 </w:instrText>
          </w:r>
          <w:r w:rsidR="00BF013C">
            <w:fldChar w:fldCharType="separate"/>
          </w:r>
          <w:r w:rsidR="00344588">
            <w:rPr>
              <w:noProof/>
              <w:lang w:val="es-MX"/>
            </w:rPr>
            <w:t>(Nuñez, 2012)</w:t>
          </w:r>
          <w:r w:rsidR="00BF013C">
            <w:fldChar w:fldCharType="end"/>
          </w:r>
        </w:sdtContent>
      </w:sdt>
      <w:r w:rsidRPr="00FD6320">
        <w:t>.</w:t>
      </w:r>
    </w:p>
    <w:p w14:paraId="1152A92C" w14:textId="77777777" w:rsidR="00571399" w:rsidRPr="00FD6320" w:rsidRDefault="00571399" w:rsidP="00D04658">
      <w:pPr>
        <w:ind w:left="720" w:firstLine="720"/>
      </w:pPr>
    </w:p>
    <w:p w14:paraId="2B30B170" w14:textId="7C81B8A1" w:rsidR="00571399" w:rsidRPr="00FD6320" w:rsidRDefault="00571399" w:rsidP="00D04658">
      <w:pPr>
        <w:pStyle w:val="Prrafodelista"/>
        <w:ind w:left="720" w:firstLine="720"/>
      </w:pPr>
      <w:r w:rsidRPr="00FD6320">
        <w:rPr>
          <w:b/>
          <w:bCs/>
        </w:rPr>
        <w:t>Catastro Rural:</w:t>
      </w:r>
      <w:r w:rsidRPr="00FD6320">
        <w:t xml:space="preserve"> Registro oficial que identifica y documenta propiedades y límites territoriales en áreas rurales, facilitando la gestión y planificación del uso del suelo</w:t>
      </w:r>
      <w:r w:rsidR="00BF013C">
        <w:t xml:space="preserve"> </w:t>
      </w:r>
      <w:sdt>
        <w:sdtPr>
          <w:id w:val="-664163263"/>
          <w:citation/>
        </w:sdtPr>
        <w:sdtContent>
          <w:r w:rsidR="00BF013C">
            <w:fldChar w:fldCharType="begin"/>
          </w:r>
          <w:r w:rsidR="00BF013C">
            <w:rPr>
              <w:lang w:val="es-MX"/>
            </w:rPr>
            <w:instrText xml:space="preserve"> CITATION Nuñ121 \l 2058 </w:instrText>
          </w:r>
          <w:r w:rsidR="00BF013C">
            <w:fldChar w:fldCharType="separate"/>
          </w:r>
          <w:r w:rsidR="00344588">
            <w:rPr>
              <w:noProof/>
              <w:lang w:val="es-MX"/>
            </w:rPr>
            <w:t>(Nuñez, 2012)</w:t>
          </w:r>
          <w:r w:rsidR="00BF013C">
            <w:fldChar w:fldCharType="end"/>
          </w:r>
        </w:sdtContent>
      </w:sdt>
      <w:r w:rsidRPr="00FD6320">
        <w:t>.</w:t>
      </w:r>
    </w:p>
    <w:p w14:paraId="0EA3590B" w14:textId="77777777" w:rsidR="00571399" w:rsidRPr="00FD6320" w:rsidRDefault="00571399" w:rsidP="00D04658">
      <w:pPr>
        <w:ind w:left="720" w:firstLine="720"/>
      </w:pPr>
    </w:p>
    <w:p w14:paraId="76A391A8" w14:textId="7ECF977D" w:rsidR="00C6499D" w:rsidRPr="00FD6320" w:rsidRDefault="00C6499D" w:rsidP="00D04658">
      <w:pPr>
        <w:pStyle w:val="Prrafodelista"/>
        <w:ind w:left="720" w:firstLine="720"/>
      </w:pPr>
      <w:r w:rsidRPr="00FD6320">
        <w:rPr>
          <w:b/>
          <w:bCs/>
        </w:rPr>
        <w:t>Datos Catastrales:</w:t>
      </w:r>
      <w:r w:rsidRPr="00FD6320">
        <w:t xml:space="preserve"> Información detallada sobre propiedades, incluyendo dimensiones, ubicación y valor, utilizada en registros oficiales para la gestión territorial y fiscal</w:t>
      </w:r>
      <w:r w:rsidR="00BF013C">
        <w:t xml:space="preserve"> </w:t>
      </w:r>
      <w:sdt>
        <w:sdtPr>
          <w:id w:val="1556894146"/>
          <w:citation/>
        </w:sdtPr>
        <w:sdtContent>
          <w:r w:rsidR="00BF013C">
            <w:fldChar w:fldCharType="begin"/>
          </w:r>
          <w:r w:rsidR="00BF013C">
            <w:rPr>
              <w:lang w:val="es-MX"/>
            </w:rPr>
            <w:instrText xml:space="preserve"> CITATION Alm19 \l 2058 </w:instrText>
          </w:r>
          <w:r w:rsidR="00BF013C">
            <w:fldChar w:fldCharType="separate"/>
          </w:r>
          <w:r w:rsidR="00344588">
            <w:rPr>
              <w:noProof/>
              <w:lang w:val="es-MX"/>
            </w:rPr>
            <w:t>(Almeida, 2019)</w:t>
          </w:r>
          <w:r w:rsidR="00BF013C">
            <w:fldChar w:fldCharType="end"/>
          </w:r>
        </w:sdtContent>
      </w:sdt>
      <w:r w:rsidRPr="00FD6320">
        <w:t>.</w:t>
      </w:r>
    </w:p>
    <w:p w14:paraId="073E287A" w14:textId="77777777" w:rsidR="00C6499D" w:rsidRPr="00FD6320" w:rsidRDefault="00C6499D" w:rsidP="00D04658">
      <w:pPr>
        <w:ind w:left="720" w:firstLine="720"/>
      </w:pPr>
    </w:p>
    <w:p w14:paraId="6428C93C" w14:textId="22788A03" w:rsidR="00080079" w:rsidRPr="00FD6320" w:rsidRDefault="00080079" w:rsidP="00D04658">
      <w:pPr>
        <w:ind w:left="708" w:firstLine="720"/>
      </w:pPr>
      <w:r w:rsidRPr="00FF0306">
        <w:rPr>
          <w:b/>
          <w:bCs/>
        </w:rPr>
        <w:t>Evaluación de Impacto de los avalúos:</w:t>
      </w:r>
      <w:r w:rsidRPr="00FD6320">
        <w:t xml:space="preserve"> Explora cómo los avalúos y catastros impactan en la comunidad, considerando aspectos como el acceso a servicios, la equidad y el desarrollo económico</w:t>
      </w:r>
      <w:r w:rsidR="00BF013C">
        <w:t xml:space="preserve"> </w:t>
      </w:r>
      <w:sdt>
        <w:sdtPr>
          <w:id w:val="437420081"/>
          <w:citation/>
        </w:sdtPr>
        <w:sdtContent>
          <w:r w:rsidR="00BF013C">
            <w:fldChar w:fldCharType="begin"/>
          </w:r>
          <w:r w:rsidR="00BF013C" w:rsidRPr="00FF0306">
            <w:rPr>
              <w:lang w:val="es-MX"/>
            </w:rPr>
            <w:instrText xml:space="preserve"> CITATION And19 \l 2058 </w:instrText>
          </w:r>
          <w:r w:rsidR="00BF013C">
            <w:fldChar w:fldCharType="separate"/>
          </w:r>
          <w:r w:rsidR="00344588">
            <w:rPr>
              <w:noProof/>
              <w:lang w:val="es-MX"/>
            </w:rPr>
            <w:t>(Andrando et al., 2019)</w:t>
          </w:r>
          <w:r w:rsidR="00BF013C">
            <w:fldChar w:fldCharType="end"/>
          </w:r>
        </w:sdtContent>
      </w:sdt>
      <w:r w:rsidRPr="00FD6320">
        <w:t>.</w:t>
      </w:r>
    </w:p>
    <w:p w14:paraId="4B4E73AA" w14:textId="77777777" w:rsidR="00080079" w:rsidRDefault="00080079" w:rsidP="00D04658">
      <w:pPr>
        <w:ind w:left="720" w:firstLine="720"/>
      </w:pPr>
    </w:p>
    <w:p w14:paraId="040E82CC" w14:textId="77777777" w:rsidR="00BF013C" w:rsidRPr="00FD6320" w:rsidRDefault="00BF013C" w:rsidP="00D04658">
      <w:pPr>
        <w:ind w:left="720" w:firstLine="720"/>
      </w:pPr>
    </w:p>
    <w:p w14:paraId="1BB80D56" w14:textId="6880B860" w:rsidR="00080079" w:rsidRPr="00FD6320" w:rsidRDefault="00080079" w:rsidP="00D04658">
      <w:pPr>
        <w:pStyle w:val="Prrafodelista"/>
        <w:ind w:left="720" w:firstLine="720"/>
      </w:pPr>
      <w:r w:rsidRPr="00FD6320">
        <w:rPr>
          <w:b/>
          <w:bCs/>
        </w:rPr>
        <w:lastRenderedPageBreak/>
        <w:t>Integración de Información Catastral:</w:t>
      </w:r>
      <w:r w:rsidRPr="00FD6320">
        <w:t xml:space="preserve"> Cómo la información catastral puede integrarse con otros sistemas y bases de datos municipales para </w:t>
      </w:r>
      <w:r w:rsidR="008236A6">
        <w:t>la</w:t>
      </w:r>
      <w:r w:rsidRPr="00FD6320">
        <w:t xml:space="preserve"> gestión integral del territorio</w:t>
      </w:r>
      <w:r w:rsidR="00BF013C">
        <w:t xml:space="preserve"> </w:t>
      </w:r>
      <w:sdt>
        <w:sdtPr>
          <w:id w:val="-1117143856"/>
          <w:citation/>
        </w:sdtPr>
        <w:sdtContent>
          <w:r w:rsidR="00BF013C">
            <w:fldChar w:fldCharType="begin"/>
          </w:r>
          <w:r w:rsidR="00BF013C">
            <w:rPr>
              <w:lang w:val="es-MX"/>
            </w:rPr>
            <w:instrText xml:space="preserve"> CITATION And19 \l 2058 </w:instrText>
          </w:r>
          <w:r w:rsidR="00BF013C">
            <w:fldChar w:fldCharType="separate"/>
          </w:r>
          <w:r w:rsidR="00344588">
            <w:rPr>
              <w:noProof/>
              <w:lang w:val="es-MX"/>
            </w:rPr>
            <w:t>(Andrando et al., 2019)</w:t>
          </w:r>
          <w:r w:rsidR="00BF013C">
            <w:fldChar w:fldCharType="end"/>
          </w:r>
        </w:sdtContent>
      </w:sdt>
      <w:r w:rsidRPr="00FD6320">
        <w:t>.</w:t>
      </w:r>
    </w:p>
    <w:p w14:paraId="14E25E75" w14:textId="77777777" w:rsidR="00080079" w:rsidRPr="00FD6320" w:rsidRDefault="00080079" w:rsidP="00D04658">
      <w:pPr>
        <w:ind w:left="720" w:firstLine="720"/>
      </w:pPr>
    </w:p>
    <w:p w14:paraId="4622275E" w14:textId="2F521806" w:rsidR="00C6499D" w:rsidRPr="00FD6320" w:rsidRDefault="00C6499D" w:rsidP="00D04658">
      <w:pPr>
        <w:pStyle w:val="Prrafodelista"/>
        <w:ind w:left="720" w:firstLine="720"/>
      </w:pPr>
      <w:r w:rsidRPr="00FD6320">
        <w:rPr>
          <w:b/>
          <w:bCs/>
        </w:rPr>
        <w:t>Gestión Territorial:</w:t>
      </w:r>
      <w:r w:rsidRPr="00FD6320">
        <w:t xml:space="preserve"> Aborda las teorías sobre la gestión territorial y cómo los avalúos y catastros son herramientas esenciales para la planificación urbana, el uso eficiente del suelo y el desarrollo sostenible</w:t>
      </w:r>
      <w:r w:rsidR="00BF013C">
        <w:t xml:space="preserve"> </w:t>
      </w:r>
      <w:sdt>
        <w:sdtPr>
          <w:id w:val="-556392837"/>
          <w:citation/>
        </w:sdtPr>
        <w:sdtContent>
          <w:r w:rsidR="00BF013C">
            <w:fldChar w:fldCharType="begin"/>
          </w:r>
          <w:r w:rsidR="00BF013C">
            <w:rPr>
              <w:lang w:val="es-MX"/>
            </w:rPr>
            <w:instrText xml:space="preserve"> CITATION Ava19 \l 2058 </w:instrText>
          </w:r>
          <w:r w:rsidR="00BF013C">
            <w:fldChar w:fldCharType="separate"/>
          </w:r>
          <w:r w:rsidR="00344588">
            <w:rPr>
              <w:noProof/>
              <w:lang w:val="es-MX"/>
            </w:rPr>
            <w:t>(Avaluosecsa, 2019)</w:t>
          </w:r>
          <w:r w:rsidR="00BF013C">
            <w:fldChar w:fldCharType="end"/>
          </w:r>
        </w:sdtContent>
      </w:sdt>
      <w:r w:rsidRPr="00FD6320">
        <w:t>.</w:t>
      </w:r>
    </w:p>
    <w:p w14:paraId="25BC42B6" w14:textId="77777777" w:rsidR="00080079" w:rsidRPr="00FD6320" w:rsidRDefault="00080079" w:rsidP="00D04658">
      <w:pPr>
        <w:ind w:left="720" w:firstLine="720"/>
      </w:pPr>
    </w:p>
    <w:p w14:paraId="1EF5CF3D" w14:textId="59B07753" w:rsidR="00080079" w:rsidRPr="00FD6320" w:rsidRDefault="00080079" w:rsidP="00D04658">
      <w:pPr>
        <w:pStyle w:val="Prrafodelista"/>
        <w:ind w:left="720" w:firstLine="720"/>
      </w:pPr>
      <w:r w:rsidRPr="00FD6320">
        <w:rPr>
          <w:b/>
          <w:bCs/>
        </w:rPr>
        <w:t>Gestión del Riesgo:</w:t>
      </w:r>
      <w:r w:rsidRPr="00FD6320">
        <w:t xml:space="preserve"> Planificación y medidas para identificar, evaluar y reducir riesgos, protegiendo vidas y bienes ante eventos adversos</w:t>
      </w:r>
      <w:r w:rsidR="00BF013C">
        <w:t xml:space="preserve"> </w:t>
      </w:r>
      <w:sdt>
        <w:sdtPr>
          <w:id w:val="307838755"/>
          <w:citation/>
        </w:sdtPr>
        <w:sdtContent>
          <w:r w:rsidR="00BF013C">
            <w:fldChar w:fldCharType="begin"/>
          </w:r>
          <w:r w:rsidR="00BF013C">
            <w:rPr>
              <w:lang w:val="es-MX"/>
            </w:rPr>
            <w:instrText xml:space="preserve"> CITATION Nuñ121 \l 2058 </w:instrText>
          </w:r>
          <w:r w:rsidR="00BF013C">
            <w:fldChar w:fldCharType="separate"/>
          </w:r>
          <w:r w:rsidR="00344588">
            <w:rPr>
              <w:noProof/>
              <w:lang w:val="es-MX"/>
            </w:rPr>
            <w:t>(Nuñez, 2012)</w:t>
          </w:r>
          <w:r w:rsidR="00BF013C">
            <w:fldChar w:fldCharType="end"/>
          </w:r>
        </w:sdtContent>
      </w:sdt>
    </w:p>
    <w:p w14:paraId="48E89DAD" w14:textId="77777777" w:rsidR="00080079" w:rsidRPr="00FD6320" w:rsidRDefault="00080079" w:rsidP="00D04658">
      <w:pPr>
        <w:ind w:left="720" w:firstLine="720"/>
      </w:pPr>
    </w:p>
    <w:p w14:paraId="644D4602" w14:textId="70FD89D8" w:rsidR="00B065DD" w:rsidRPr="00FD6320" w:rsidRDefault="00B065DD" w:rsidP="00D04658">
      <w:pPr>
        <w:pStyle w:val="Prrafodelista"/>
        <w:ind w:left="720" w:firstLine="720"/>
      </w:pPr>
      <w:r w:rsidRPr="00FD6320">
        <w:rPr>
          <w:b/>
          <w:bCs/>
        </w:rPr>
        <w:t>Municipio:</w:t>
      </w:r>
      <w:r w:rsidRPr="00FD6320">
        <w:t xml:space="preserve"> Unidad administrativa local, gobernada por una autoridad municipal, que gestiona asuntos locales y servicios para la comunidad</w:t>
      </w:r>
      <w:r w:rsidR="00BF013C">
        <w:t xml:space="preserve"> </w:t>
      </w:r>
      <w:sdt>
        <w:sdtPr>
          <w:id w:val="1149568739"/>
          <w:citation/>
        </w:sdtPr>
        <w:sdtContent>
          <w:r w:rsidR="00BF013C">
            <w:fldChar w:fldCharType="begin"/>
          </w:r>
          <w:r w:rsidR="00BF013C">
            <w:rPr>
              <w:lang w:val="es-MX"/>
            </w:rPr>
            <w:instrText xml:space="preserve"> CITATION Alm19 \l 2058 </w:instrText>
          </w:r>
          <w:r w:rsidR="00BF013C">
            <w:fldChar w:fldCharType="separate"/>
          </w:r>
          <w:r w:rsidR="00344588">
            <w:rPr>
              <w:noProof/>
              <w:lang w:val="es-MX"/>
            </w:rPr>
            <w:t>(Almeida, 2019)</w:t>
          </w:r>
          <w:r w:rsidR="00BF013C">
            <w:fldChar w:fldCharType="end"/>
          </w:r>
        </w:sdtContent>
      </w:sdt>
      <w:r w:rsidRPr="00FD6320">
        <w:t>.</w:t>
      </w:r>
    </w:p>
    <w:p w14:paraId="0383A9ED" w14:textId="77777777" w:rsidR="00B065DD" w:rsidRPr="00FD6320" w:rsidRDefault="00B065DD" w:rsidP="00D04658">
      <w:pPr>
        <w:ind w:left="720" w:firstLine="720"/>
      </w:pPr>
    </w:p>
    <w:p w14:paraId="6D1A8B7D" w14:textId="5F92A080" w:rsidR="00B065DD" w:rsidRPr="00FD6320" w:rsidRDefault="00B065DD" w:rsidP="00D04658">
      <w:pPr>
        <w:pStyle w:val="Prrafodelista"/>
        <w:ind w:left="720" w:firstLine="720"/>
      </w:pPr>
      <w:r w:rsidRPr="00FD6320">
        <w:rPr>
          <w:b/>
          <w:bCs/>
        </w:rPr>
        <w:t>Tecnologías de la Información Geográfica (TIG):</w:t>
      </w:r>
      <w:r w:rsidRPr="00FD6320">
        <w:t xml:space="preserve"> Herramientas y métodos digitales para adquirir, analizar y visualizar datos geoespaciales</w:t>
      </w:r>
      <w:r w:rsidR="00BF013C">
        <w:t xml:space="preserve"> </w:t>
      </w:r>
      <w:sdt>
        <w:sdtPr>
          <w:id w:val="1326774954"/>
          <w:citation/>
        </w:sdtPr>
        <w:sdtContent>
          <w:r w:rsidR="00BF013C">
            <w:fldChar w:fldCharType="begin"/>
          </w:r>
          <w:r w:rsidR="00BF013C">
            <w:rPr>
              <w:lang w:val="es-MX"/>
            </w:rPr>
            <w:instrText xml:space="preserve"> CITATION Ava19 \l 2058 </w:instrText>
          </w:r>
          <w:r w:rsidR="00BF013C">
            <w:fldChar w:fldCharType="separate"/>
          </w:r>
          <w:r w:rsidR="00344588">
            <w:rPr>
              <w:noProof/>
              <w:lang w:val="es-MX"/>
            </w:rPr>
            <w:t>(Avaluosecsa, 2019)</w:t>
          </w:r>
          <w:r w:rsidR="00BF013C">
            <w:fldChar w:fldCharType="end"/>
          </w:r>
        </w:sdtContent>
      </w:sdt>
      <w:r w:rsidRPr="00FD6320">
        <w:t>.</w:t>
      </w:r>
    </w:p>
    <w:p w14:paraId="2E662290" w14:textId="77777777" w:rsidR="00B065DD" w:rsidRPr="00FD6320" w:rsidRDefault="00B065DD" w:rsidP="00D04658">
      <w:pPr>
        <w:ind w:left="720" w:firstLine="720"/>
      </w:pPr>
    </w:p>
    <w:p w14:paraId="604398FA" w14:textId="0D91DADF" w:rsidR="00080079" w:rsidRPr="00FD6320" w:rsidRDefault="00080079" w:rsidP="00D04658">
      <w:pPr>
        <w:pStyle w:val="Prrafodelista"/>
        <w:ind w:left="720" w:firstLine="720"/>
      </w:pPr>
      <w:r w:rsidRPr="00FD6320">
        <w:rPr>
          <w:b/>
          <w:bCs/>
        </w:rPr>
        <w:t xml:space="preserve">Participación </w:t>
      </w:r>
      <w:r w:rsidR="00FD6320">
        <w:rPr>
          <w:b/>
          <w:bCs/>
        </w:rPr>
        <w:t>c</w:t>
      </w:r>
      <w:r w:rsidRPr="00FD6320">
        <w:rPr>
          <w:b/>
          <w:bCs/>
        </w:rPr>
        <w:t>iudadana:</w:t>
      </w:r>
      <w:r w:rsidRPr="00FD6320">
        <w:t xml:space="preserve"> Involucramiento activo de los ciudadanos en decisiones y procesos gubernamentales para contribuir al desarrollo y mejora de la comunidad</w:t>
      </w:r>
      <w:r w:rsidR="00BF013C">
        <w:t xml:space="preserve"> </w:t>
      </w:r>
      <w:sdt>
        <w:sdtPr>
          <w:id w:val="-1672877540"/>
          <w:citation/>
        </w:sdtPr>
        <w:sdtContent>
          <w:r w:rsidR="00BF013C">
            <w:fldChar w:fldCharType="begin"/>
          </w:r>
          <w:r w:rsidR="00BF013C">
            <w:rPr>
              <w:lang w:val="es-MX"/>
            </w:rPr>
            <w:instrText xml:space="preserve"> CITATION Ort08 \l 2058 </w:instrText>
          </w:r>
          <w:r w:rsidR="00BF013C">
            <w:fldChar w:fldCharType="separate"/>
          </w:r>
          <w:r w:rsidR="00344588">
            <w:rPr>
              <w:noProof/>
              <w:lang w:val="es-MX"/>
            </w:rPr>
            <w:t>(Ortiz, 2008)</w:t>
          </w:r>
          <w:r w:rsidR="00BF013C">
            <w:fldChar w:fldCharType="end"/>
          </w:r>
        </w:sdtContent>
      </w:sdt>
      <w:r w:rsidRPr="00FD6320">
        <w:t>.</w:t>
      </w:r>
    </w:p>
    <w:p w14:paraId="7D610183" w14:textId="77777777" w:rsidR="00B065DD" w:rsidRPr="00FD6320" w:rsidRDefault="00B065DD" w:rsidP="00D04658">
      <w:pPr>
        <w:ind w:left="720" w:firstLine="720"/>
      </w:pPr>
    </w:p>
    <w:p w14:paraId="18E477B0" w14:textId="701AA4B5" w:rsidR="0076590F" w:rsidRPr="00FD6320" w:rsidRDefault="0076590F" w:rsidP="00D04658">
      <w:pPr>
        <w:pStyle w:val="Prrafodelista"/>
        <w:ind w:left="720" w:firstLine="720"/>
      </w:pPr>
      <w:r w:rsidRPr="00FD6320">
        <w:rPr>
          <w:b/>
          <w:bCs/>
        </w:rPr>
        <w:t xml:space="preserve">Procedimientos de </w:t>
      </w:r>
      <w:r w:rsidR="00FD6320">
        <w:rPr>
          <w:b/>
          <w:bCs/>
        </w:rPr>
        <w:t>a</w:t>
      </w:r>
      <w:r w:rsidRPr="00FD6320">
        <w:rPr>
          <w:b/>
          <w:bCs/>
        </w:rPr>
        <w:t>valúo:</w:t>
      </w:r>
      <w:r w:rsidRPr="00FD6320">
        <w:t xml:space="preserve"> Detalla los procedimientos estándar para la valoración de bienes inmuebles, considerando factores como la ubicación, características físicas y condiciones del mercado</w:t>
      </w:r>
      <w:r w:rsidR="00BF013C">
        <w:t xml:space="preserve"> </w:t>
      </w:r>
      <w:sdt>
        <w:sdtPr>
          <w:id w:val="-1721128640"/>
          <w:citation/>
        </w:sdtPr>
        <w:sdtContent>
          <w:r w:rsidR="00BF013C">
            <w:fldChar w:fldCharType="begin"/>
          </w:r>
          <w:r w:rsidR="00BF013C">
            <w:rPr>
              <w:lang w:val="es-MX"/>
            </w:rPr>
            <w:instrText xml:space="preserve"> CITATION Alm19 \l 2058 </w:instrText>
          </w:r>
          <w:r w:rsidR="00BF013C">
            <w:fldChar w:fldCharType="separate"/>
          </w:r>
          <w:r w:rsidR="00344588">
            <w:rPr>
              <w:noProof/>
              <w:lang w:val="es-MX"/>
            </w:rPr>
            <w:t>(Almeida, 2019)</w:t>
          </w:r>
          <w:r w:rsidR="00BF013C">
            <w:fldChar w:fldCharType="end"/>
          </w:r>
        </w:sdtContent>
      </w:sdt>
      <w:r w:rsidRPr="00FD6320">
        <w:t>.</w:t>
      </w:r>
    </w:p>
    <w:p w14:paraId="7FCF4DFB" w14:textId="77777777" w:rsidR="00FB7ABD" w:rsidRPr="00FB7ABD" w:rsidRDefault="00FB7ABD" w:rsidP="00D04658">
      <w:pPr>
        <w:ind w:firstLine="720"/>
      </w:pPr>
    </w:p>
    <w:p w14:paraId="03131FC6" w14:textId="39DD21FC" w:rsidR="00FB7ABD" w:rsidRDefault="00FB7ABD" w:rsidP="00D04658">
      <w:pPr>
        <w:widowControl/>
        <w:autoSpaceDE/>
        <w:autoSpaceDN/>
        <w:spacing w:after="160" w:line="259" w:lineRule="auto"/>
        <w:ind w:firstLine="720"/>
      </w:pPr>
      <w:r>
        <w:br w:type="page"/>
      </w:r>
    </w:p>
    <w:p w14:paraId="5DA6C576" w14:textId="45046FC5" w:rsidR="00286589" w:rsidRDefault="00721198" w:rsidP="008909C2">
      <w:pPr>
        <w:pStyle w:val="Ttulo2"/>
        <w:jc w:val="center"/>
      </w:pPr>
      <w:bookmarkStart w:id="39" w:name="_Toc159263162"/>
      <w:r w:rsidRPr="00286589">
        <w:lastRenderedPageBreak/>
        <w:t>Marco Legal</w:t>
      </w:r>
      <w:bookmarkEnd w:id="39"/>
    </w:p>
    <w:p w14:paraId="47F411C5" w14:textId="440169ED" w:rsidR="00A873D8" w:rsidRDefault="00A873D8" w:rsidP="00D04658">
      <w:pPr>
        <w:pStyle w:val="EstiloAPA7"/>
      </w:pPr>
      <w:r>
        <w:t>Para sustentar las acciones de la institución, dependencias administrativas se señalan las disposiciones de carácter jurídico y administrativas que las regulan, ya que son estas las que facultan para establecer y operar mecanismos, procedimientos que correspondan al ámbito de su competencia. Estas disposiciones deben seguir un orden jerárquico de mayor a menor importancia jurídica, a saber:</w:t>
      </w:r>
    </w:p>
    <w:p w14:paraId="795A8044" w14:textId="77777777" w:rsidR="00A873D8" w:rsidRDefault="00A873D8" w:rsidP="00D04658">
      <w:pPr>
        <w:pStyle w:val="EstiloAPA7"/>
        <w:ind w:left="1069"/>
      </w:pPr>
      <w:r>
        <w:t>Constitución.</w:t>
      </w:r>
    </w:p>
    <w:p w14:paraId="1FF79868" w14:textId="77777777" w:rsidR="00A873D8" w:rsidRDefault="00A873D8" w:rsidP="00D04658">
      <w:pPr>
        <w:pStyle w:val="EstiloAPA7"/>
        <w:ind w:left="1069"/>
      </w:pPr>
      <w:r>
        <w:t>Normas regionales</w:t>
      </w:r>
    </w:p>
    <w:p w14:paraId="789E903D" w14:textId="77777777" w:rsidR="00A873D8" w:rsidRDefault="00A873D8" w:rsidP="00D04658">
      <w:pPr>
        <w:pStyle w:val="EstiloAPA7"/>
        <w:ind w:left="1069"/>
      </w:pPr>
      <w:r>
        <w:t>Las ordenanzas distritales</w:t>
      </w:r>
    </w:p>
    <w:p w14:paraId="761078C8" w14:textId="77777777" w:rsidR="00A873D8" w:rsidRDefault="00A873D8" w:rsidP="00D04658">
      <w:pPr>
        <w:pStyle w:val="EstiloAPA7"/>
        <w:ind w:left="1069"/>
      </w:pPr>
      <w:r>
        <w:t>Decretos y reglamentos</w:t>
      </w:r>
    </w:p>
    <w:p w14:paraId="70F67DF9" w14:textId="77777777" w:rsidR="00A873D8" w:rsidRDefault="00A873D8" w:rsidP="00D04658">
      <w:pPr>
        <w:pStyle w:val="EstiloAPA7"/>
        <w:ind w:left="1069"/>
      </w:pPr>
      <w:r>
        <w:t>Las ordenanzas</w:t>
      </w:r>
    </w:p>
    <w:p w14:paraId="41A842A9" w14:textId="77777777" w:rsidR="00A873D8" w:rsidRDefault="00A873D8" w:rsidP="00D04658">
      <w:pPr>
        <w:pStyle w:val="TDC2"/>
        <w:ind w:firstLine="720"/>
        <w:jc w:val="left"/>
      </w:pPr>
    </w:p>
    <w:p w14:paraId="426F9DF4" w14:textId="643F1223" w:rsidR="00634E41" w:rsidRDefault="00634E41" w:rsidP="00D04658">
      <w:pPr>
        <w:pStyle w:val="TDC2"/>
        <w:ind w:firstLine="720"/>
        <w:jc w:val="left"/>
      </w:pPr>
      <w:r>
        <w:t>Constitución de la Republica del Ecuador 2008</w:t>
      </w:r>
      <w:r w:rsidR="0086210F">
        <w:t xml:space="preserve">. </w:t>
      </w:r>
      <w:r>
        <w:t>Art.425, Pág. 189</w:t>
      </w:r>
    </w:p>
    <w:p w14:paraId="0D378C75" w14:textId="77777777" w:rsidR="005D6143" w:rsidRDefault="005D6143" w:rsidP="00D04658">
      <w:pPr>
        <w:pStyle w:val="TDC2"/>
        <w:ind w:firstLine="720"/>
        <w:jc w:val="left"/>
      </w:pPr>
    </w:p>
    <w:p w14:paraId="06797B07" w14:textId="3352F023" w:rsidR="006D4647" w:rsidRDefault="00827EB7" w:rsidP="00D04658">
      <w:pPr>
        <w:pStyle w:val="TDC2"/>
        <w:ind w:firstLine="720"/>
        <w:jc w:val="left"/>
      </w:pPr>
      <w:r>
        <w:t>Código Orgánico de Organización Territorial, Autonomía y Desarrollo</w:t>
      </w:r>
      <w:r w:rsidR="00D4375B">
        <w:t xml:space="preserve"> </w:t>
      </w:r>
      <w:r>
        <w:t>Art. 527</w:t>
      </w:r>
    </w:p>
    <w:p w14:paraId="45761873" w14:textId="77777777" w:rsidR="005D6143" w:rsidRDefault="005D6143" w:rsidP="00D04658">
      <w:pPr>
        <w:pStyle w:val="TDC2"/>
        <w:ind w:firstLine="720"/>
        <w:jc w:val="left"/>
      </w:pPr>
    </w:p>
    <w:p w14:paraId="03322D7E" w14:textId="5FF7AC44" w:rsidR="0086210F" w:rsidRDefault="0086210F" w:rsidP="00D04658">
      <w:pPr>
        <w:pStyle w:val="TDC2"/>
        <w:ind w:firstLine="720"/>
        <w:jc w:val="left"/>
      </w:pPr>
      <w:r>
        <w:t>ACUERDO Nro. MIDUVI-MIDUVI-2022-0003-A</w:t>
      </w:r>
    </w:p>
    <w:p w14:paraId="21C1DDAD" w14:textId="77777777" w:rsidR="00D4375B" w:rsidRDefault="00D4375B" w:rsidP="00D04658">
      <w:pPr>
        <w:pStyle w:val="TDC2"/>
        <w:ind w:firstLine="720"/>
        <w:jc w:val="left"/>
      </w:pPr>
    </w:p>
    <w:p w14:paraId="0449BE28" w14:textId="15C47DDB" w:rsidR="00A9060D" w:rsidRDefault="00A9060D" w:rsidP="00D04658">
      <w:pPr>
        <w:widowControl/>
        <w:autoSpaceDE/>
        <w:autoSpaceDN/>
        <w:spacing w:after="160" w:line="259" w:lineRule="auto"/>
        <w:ind w:firstLine="720"/>
      </w:pPr>
      <w:r>
        <w:br w:type="page"/>
      </w:r>
    </w:p>
    <w:p w14:paraId="61F21C7A" w14:textId="7ABB8B44" w:rsidR="00286589" w:rsidRPr="0078788F" w:rsidRDefault="00721198" w:rsidP="00B506D1">
      <w:pPr>
        <w:pStyle w:val="Ttulo1"/>
        <w:ind w:firstLine="720"/>
      </w:pPr>
      <w:bookmarkStart w:id="40" w:name="_Toc159263163"/>
      <w:r w:rsidRPr="0078788F">
        <w:lastRenderedPageBreak/>
        <w:t xml:space="preserve">Capitulo </w:t>
      </w:r>
      <w:r>
        <w:t>II</w:t>
      </w:r>
      <w:bookmarkEnd w:id="40"/>
    </w:p>
    <w:p w14:paraId="203B61A5" w14:textId="78B92C56" w:rsidR="00286589" w:rsidRPr="0078788F" w:rsidRDefault="00721198" w:rsidP="00B506D1">
      <w:pPr>
        <w:pStyle w:val="Ttulo1"/>
        <w:ind w:firstLine="720"/>
      </w:pPr>
      <w:bookmarkStart w:id="41" w:name="_Toc159263164"/>
      <w:r w:rsidRPr="0078788F">
        <w:t>Diagnóstico</w:t>
      </w:r>
      <w:bookmarkEnd w:id="41"/>
    </w:p>
    <w:p w14:paraId="692C7B79" w14:textId="5D418BDF" w:rsidR="00725941" w:rsidRDefault="00725941" w:rsidP="00D04658">
      <w:pPr>
        <w:pStyle w:val="Ttulo2"/>
        <w:ind w:left="567" w:firstLine="720"/>
      </w:pPr>
      <w:bookmarkStart w:id="42" w:name="_Toc159263165"/>
      <w:r w:rsidRPr="00286589">
        <w:t>Descripción Metodológica</w:t>
      </w:r>
      <w:bookmarkEnd w:id="42"/>
      <w:r w:rsidRPr="00286589">
        <w:t xml:space="preserve"> </w:t>
      </w:r>
    </w:p>
    <w:p w14:paraId="1B972086" w14:textId="1E2B3B52" w:rsidR="00725941" w:rsidRDefault="0033489A" w:rsidP="00D04658">
      <w:pPr>
        <w:pStyle w:val="Ttulo3"/>
        <w:ind w:left="720" w:firstLine="720"/>
      </w:pPr>
      <w:bookmarkStart w:id="43" w:name="_Toc159263166"/>
      <w:r>
        <w:t>Tipo de</w:t>
      </w:r>
      <w:r w:rsidR="00725941">
        <w:t xml:space="preserve"> </w:t>
      </w:r>
      <w:r>
        <w:t>investigación</w:t>
      </w:r>
      <w:bookmarkEnd w:id="43"/>
      <w:r>
        <w:t xml:space="preserve"> </w:t>
      </w:r>
      <w:r w:rsidR="00725941">
        <w:t xml:space="preserve"> </w:t>
      </w:r>
    </w:p>
    <w:p w14:paraId="308449B8" w14:textId="19EFC58F" w:rsidR="007B622A" w:rsidRDefault="007B622A" w:rsidP="00D04658">
      <w:pPr>
        <w:pStyle w:val="EstiloAPA7"/>
      </w:pPr>
      <w:r>
        <w:t>Investigación Aplicada: El enfoque sería práctico y orientado a la solución de problemas específicos relacionados con los procesos de avalúos y catastros en el municipio. Se buscaría implementar y mejorar prácticas existentes para optimizar la eficiencia y precisión de los servicios</w:t>
      </w:r>
      <w:r w:rsidR="009F0F59">
        <w:t xml:space="preserve"> </w:t>
      </w:r>
      <w:sdt>
        <w:sdtPr>
          <w:id w:val="-2023389036"/>
          <w:citation/>
        </w:sdtPr>
        <w:sdtContent>
          <w:r w:rsidR="009F0F59">
            <w:fldChar w:fldCharType="begin"/>
          </w:r>
          <w:r w:rsidR="009F0F59">
            <w:rPr>
              <w:lang w:val="es-MX"/>
            </w:rPr>
            <w:instrText xml:space="preserve"> CITATION Alv22 \l 2058 </w:instrText>
          </w:r>
          <w:r w:rsidR="009F0F59">
            <w:fldChar w:fldCharType="separate"/>
          </w:r>
          <w:r w:rsidR="00344588">
            <w:rPr>
              <w:noProof/>
              <w:lang w:val="es-MX"/>
            </w:rPr>
            <w:t>(Alvarez et al., 2022)</w:t>
          </w:r>
          <w:r w:rsidR="009F0F59">
            <w:fldChar w:fldCharType="end"/>
          </w:r>
        </w:sdtContent>
      </w:sdt>
      <w:r>
        <w:t>.</w:t>
      </w:r>
    </w:p>
    <w:p w14:paraId="03793312" w14:textId="10E9293C" w:rsidR="00DC4C4A" w:rsidRDefault="007B622A" w:rsidP="00D04658">
      <w:pPr>
        <w:pStyle w:val="EstiloAPA7"/>
      </w:pPr>
      <w:r>
        <w:t xml:space="preserve">Investigación Descriptiva: Se realizará una descripción detallada de los procedimientos actuales, identificando fortalezas, debilidades y áreas de mejora. Se analizará los procesos desde la solicitud de avalúos hasta la gestión catastral, proporcionando una visión clara de la situación </w:t>
      </w:r>
      <w:r w:rsidR="009F0F59">
        <w:t xml:space="preserve">actual </w:t>
      </w:r>
      <w:sdt>
        <w:sdtPr>
          <w:id w:val="-545218928"/>
          <w:citation/>
        </w:sdtPr>
        <w:sdtContent>
          <w:r w:rsidR="009F0F59">
            <w:fldChar w:fldCharType="begin"/>
          </w:r>
          <w:r w:rsidR="009F0F59">
            <w:rPr>
              <w:lang w:val="es-MX"/>
            </w:rPr>
            <w:instrText xml:space="preserve"> CITATION Cal23 \l 2058 </w:instrText>
          </w:r>
          <w:r w:rsidR="009F0F59">
            <w:fldChar w:fldCharType="separate"/>
          </w:r>
          <w:r w:rsidR="00344588">
            <w:rPr>
              <w:noProof/>
              <w:lang w:val="es-MX"/>
            </w:rPr>
            <w:t>(Calle, 2023)</w:t>
          </w:r>
          <w:r w:rsidR="009F0F59">
            <w:fldChar w:fldCharType="end"/>
          </w:r>
        </w:sdtContent>
      </w:sdt>
      <w:r>
        <w:t>.</w:t>
      </w:r>
    </w:p>
    <w:p w14:paraId="40C058E8" w14:textId="3C0B11B5" w:rsidR="00725941" w:rsidRDefault="007413D4" w:rsidP="00D04658">
      <w:pPr>
        <w:pStyle w:val="Ttulo3"/>
        <w:ind w:left="720" w:firstLine="720"/>
      </w:pPr>
      <w:bookmarkStart w:id="44" w:name="_Toc159263167"/>
      <w:r>
        <w:t xml:space="preserve">Enfoque </w:t>
      </w:r>
      <w:r w:rsidR="00725941">
        <w:t xml:space="preserve">de </w:t>
      </w:r>
      <w:r>
        <w:t xml:space="preserve">la </w:t>
      </w:r>
      <w:r w:rsidR="00725941">
        <w:t>investigación</w:t>
      </w:r>
      <w:bookmarkEnd w:id="44"/>
      <w:r w:rsidR="00725941">
        <w:t xml:space="preserve"> </w:t>
      </w:r>
    </w:p>
    <w:p w14:paraId="74EDAD3C" w14:textId="463FC17A" w:rsidR="0098203F" w:rsidRDefault="00254B6E" w:rsidP="00D04658">
      <w:pPr>
        <w:pStyle w:val="EstiloAPA7"/>
      </w:pPr>
      <w:r w:rsidRPr="00254B6E">
        <w:t>El enfoque cualitativo para la investigación se centra en comprender en profundidad las experiencias, percepciones y contextos de los actores involucrados. Se emplean métodos como entrevistas en profundidad, observación participante y análisis de contenido para explorar detalladamente las prácticas existentes, identificar desafíos y necesidades, y obtener perspectivas subjetivas. Este enfoque cualitativo busca no solo recopilar información, sino también interpretarla, permitiendo una adaptación contextualizada del manual a las realidades específicas del municipio y promoviendo la participación activa del personal y otras partes interesadas en el proceso de diseño y mejora continua</w:t>
      </w:r>
      <w:r w:rsidR="00402147">
        <w:t xml:space="preserve"> </w:t>
      </w:r>
      <w:sdt>
        <w:sdtPr>
          <w:id w:val="-794443991"/>
          <w:citation/>
        </w:sdtPr>
        <w:sdtContent>
          <w:r w:rsidR="00402147">
            <w:fldChar w:fldCharType="begin"/>
          </w:r>
          <w:r w:rsidR="00402147">
            <w:rPr>
              <w:lang w:val="es-MX"/>
            </w:rPr>
            <w:instrText xml:space="preserve"> CITATION Gar16 \l 2058 </w:instrText>
          </w:r>
          <w:r w:rsidR="00402147">
            <w:fldChar w:fldCharType="separate"/>
          </w:r>
          <w:r w:rsidR="00344588">
            <w:rPr>
              <w:noProof/>
              <w:lang w:val="es-MX"/>
            </w:rPr>
            <w:t>(Garza et al., 2016)</w:t>
          </w:r>
          <w:r w:rsidR="00402147">
            <w:fldChar w:fldCharType="end"/>
          </w:r>
        </w:sdtContent>
      </w:sdt>
      <w:r w:rsidRPr="00254B6E">
        <w:t>.</w:t>
      </w:r>
    </w:p>
    <w:p w14:paraId="37741CB6" w14:textId="6DCA06AD" w:rsidR="0094168D" w:rsidRDefault="0094168D" w:rsidP="00D04658">
      <w:pPr>
        <w:pStyle w:val="EstiloAPA7"/>
      </w:pPr>
      <w:r w:rsidRPr="0094168D">
        <w:t xml:space="preserve">El enfoque cuantitativo para la investigación implica la recopilación y análisis de datos numéricos y estadísticos. Se emplean métodos como encuestas estructuradas, análisis estadísticos y mediciones cuantificables para evaluar de manera objetiva la eficiencia, precisión y consistencia de los procesos existentes. Este enfoque busca </w:t>
      </w:r>
      <w:r w:rsidRPr="0094168D">
        <w:lastRenderedPageBreak/>
        <w:t>proporcionar evidencia cuantitativa sobre el rendimiento actual, identificar patrones y tendencias, y medir el impacto de las intervenciones propuestas a través del manual, contribuyendo a la toma de decisiones basada en datos y a la evaluación cuantitativa de la mejora en los servicios de avalúos y catastros</w:t>
      </w:r>
      <w:r>
        <w:t xml:space="preserve"> </w:t>
      </w:r>
      <w:sdt>
        <w:sdtPr>
          <w:id w:val="1486517287"/>
          <w:citation/>
        </w:sdtPr>
        <w:sdtContent>
          <w:r>
            <w:fldChar w:fldCharType="begin"/>
          </w:r>
          <w:r>
            <w:rPr>
              <w:lang w:val="es-MX"/>
            </w:rPr>
            <w:instrText xml:space="preserve"> CITATION Riv23 \l 2058 </w:instrText>
          </w:r>
          <w:r>
            <w:fldChar w:fldCharType="separate"/>
          </w:r>
          <w:r w:rsidR="00344588">
            <w:rPr>
              <w:noProof/>
              <w:lang w:val="es-MX"/>
            </w:rPr>
            <w:t>(Riveros, 2023)</w:t>
          </w:r>
          <w:r>
            <w:fldChar w:fldCharType="end"/>
          </w:r>
        </w:sdtContent>
      </w:sdt>
      <w:r w:rsidRPr="0094168D">
        <w:t>.</w:t>
      </w:r>
    </w:p>
    <w:p w14:paraId="4EB1D109" w14:textId="1028C445" w:rsidR="00725941" w:rsidRDefault="00670D8F" w:rsidP="00D04658">
      <w:pPr>
        <w:pStyle w:val="Ttulo3"/>
        <w:ind w:left="720" w:firstLine="720"/>
      </w:pPr>
      <w:bookmarkStart w:id="45" w:name="_Toc159263168"/>
      <w:r>
        <w:t>Método de</w:t>
      </w:r>
      <w:r w:rsidR="00725941">
        <w:t xml:space="preserve"> la investigación</w:t>
      </w:r>
      <w:bookmarkEnd w:id="45"/>
      <w:r w:rsidR="00725941">
        <w:t xml:space="preserve"> </w:t>
      </w:r>
    </w:p>
    <w:p w14:paraId="71622AEE" w14:textId="6EE0359C" w:rsidR="00725941" w:rsidRDefault="005D6455" w:rsidP="00D04658">
      <w:pPr>
        <w:pStyle w:val="EstiloAPA7"/>
      </w:pPr>
      <w:r w:rsidRPr="005D6455">
        <w:t>Se emplearán dos tipos de métodos investigativos para el estudio en cuestión, con el propósito de garantizar que el análisis futuro sea completo y preciso, evitando así la toma parcial de datos. A continuación, se detallarán los métodos seleccionados.</w:t>
      </w:r>
    </w:p>
    <w:p w14:paraId="02131298" w14:textId="38C1A947" w:rsidR="00A73B42" w:rsidRDefault="00A73B42" w:rsidP="00D04658">
      <w:pPr>
        <w:pStyle w:val="EstiloAPA7"/>
      </w:pPr>
      <w:r>
        <w:t xml:space="preserve">El método deductivo, según la descripción de Corona, J </w:t>
      </w:r>
      <w:sdt>
        <w:sdtPr>
          <w:id w:val="705067152"/>
          <w:citation/>
        </w:sdtPr>
        <w:sdtContent>
          <w:r>
            <w:fldChar w:fldCharType="begin"/>
          </w:r>
          <w:r>
            <w:rPr>
              <w:lang w:val="es-MX"/>
            </w:rPr>
            <w:instrText xml:space="preserve">CITATION Cor16 \n  \t  \l 2058 </w:instrText>
          </w:r>
          <w:r>
            <w:fldChar w:fldCharType="separate"/>
          </w:r>
          <w:r w:rsidR="00344588">
            <w:rPr>
              <w:noProof/>
              <w:lang w:val="es-MX"/>
            </w:rPr>
            <w:t>(2016)</w:t>
          </w:r>
          <w:r>
            <w:fldChar w:fldCharType="end"/>
          </w:r>
        </w:sdtContent>
      </w:sdt>
      <w:r w:rsidR="009D600B">
        <w:t xml:space="preserve"> </w:t>
      </w:r>
      <w:r w:rsidR="009D600B" w:rsidRPr="009D600B">
        <w:t>por emplear un método de pensamiento que inicia con inferencias generales para posteriormente deducir explicaciones detalladas de los eventos asociados con un problema específico. En el ámbito de la investigación sobre el lavado de activos a nivel nacional, este enfoque conlleva la utilización de principios y teorías generales para comprender y detallar la evolución de este fenómeno dentro del contexto del país.</w:t>
      </w:r>
    </w:p>
    <w:p w14:paraId="3B44D7E2" w14:textId="0D6D8A05" w:rsidR="00604D50" w:rsidRDefault="00604D50" w:rsidP="00D04658">
      <w:pPr>
        <w:pStyle w:val="EstiloAPA7"/>
      </w:pPr>
      <w:r>
        <w:t>La aplicación del método deductivo en la investigación sigue un razonamiento lógico desde lo general hasta lo específico. En una primera etapa, se identifican principios generales relacionados con avalúos y catastros, abarcando aspectos legales, normativos y estándares profesionales. Sobre la base de estos principios, se formulan teorías generales que servirán como marco conceptual para el desarrollo del manual. El diseño del manual se realizará incorporando estos principios generales y teorías, asegurando que el documento esté alineado con las leyes y normativas aplicables, así como con estándares profesionales reconocidos en la valuación de propiedades. La adaptación del manual al contexto específico del municipio de interés implica considerar las particularidades locales, normativas municipales y cualquier otro factor que pueda influir en la implementación efectiva de los procedimientos propuestos.</w:t>
      </w:r>
    </w:p>
    <w:p w14:paraId="1DBAAF73" w14:textId="77777777" w:rsidR="008236A6" w:rsidRDefault="008236A6" w:rsidP="00D04658">
      <w:pPr>
        <w:pStyle w:val="EstiloAPA7"/>
      </w:pPr>
    </w:p>
    <w:p w14:paraId="06F1CC71" w14:textId="1509D908" w:rsidR="00725941" w:rsidRDefault="00725941" w:rsidP="00D04658">
      <w:pPr>
        <w:pStyle w:val="Ttulo3"/>
        <w:ind w:left="720" w:firstLine="720"/>
      </w:pPr>
      <w:bookmarkStart w:id="46" w:name="_Toc159263169"/>
      <w:r>
        <w:lastRenderedPageBreak/>
        <w:t>Técnicas e instrumentos</w:t>
      </w:r>
      <w:bookmarkEnd w:id="46"/>
    </w:p>
    <w:p w14:paraId="7A7C3F1D" w14:textId="6A5B3734" w:rsidR="0098203F" w:rsidRPr="0098203F" w:rsidRDefault="009B3B2A" w:rsidP="00D04658">
      <w:pPr>
        <w:pStyle w:val="EstiloAPA7"/>
      </w:pPr>
      <w:r>
        <w:t>La o</w:t>
      </w:r>
      <w:r w:rsidR="0098203F" w:rsidRPr="0098203F">
        <w:t>bservación</w:t>
      </w:r>
      <w:r>
        <w:t xml:space="preserve"> directa</w:t>
      </w:r>
      <w:r w:rsidR="0098203F" w:rsidRPr="0098203F">
        <w:t xml:space="preserve"> en tiempo real de los procesos existentes para comprender completamente cada paso, identificar posibles cuellos de botella y evaluar la eficiencia operativa.</w:t>
      </w:r>
      <w:r w:rsidR="00967100">
        <w:t xml:space="preserve"> </w:t>
      </w:r>
      <w:r w:rsidR="000E2D4B">
        <w:t>E</w:t>
      </w:r>
      <w:r w:rsidR="000E2D4B" w:rsidRPr="000E2D4B">
        <w:t>l uso de la encuesta se presenta como una herramienta valiosa para recopilar información cuantitativa y cualitativa de los actores involucrados en los procesos de valuación y catastro. La encuesta se diseñaría de manera cuidadosa para abordar aspectos clave, tales como la eficiencia actual de los procedimientos, la percepción del personal respecto a las prácticas existentes, y las necesidades específicas identificadas.</w:t>
      </w:r>
    </w:p>
    <w:p w14:paraId="15106F1B" w14:textId="37ABE650" w:rsidR="006D7D27" w:rsidRDefault="006D7D27" w:rsidP="00D04658">
      <w:pPr>
        <w:pStyle w:val="Ttulo3"/>
        <w:ind w:left="720" w:firstLine="720"/>
      </w:pPr>
      <w:bookmarkStart w:id="47" w:name="_Toc159263170"/>
      <w:r>
        <w:t>Población y muestra</w:t>
      </w:r>
      <w:bookmarkEnd w:id="47"/>
      <w:r>
        <w:t xml:space="preserve"> </w:t>
      </w:r>
    </w:p>
    <w:p w14:paraId="66A198BF" w14:textId="550925D7" w:rsidR="00F8608C" w:rsidRDefault="006D7D27" w:rsidP="00D04658">
      <w:pPr>
        <w:pStyle w:val="EstiloAPA7"/>
      </w:pPr>
      <w:r w:rsidRPr="00F8608C">
        <w:t xml:space="preserve">La </w:t>
      </w:r>
      <w:r w:rsidR="002B3365" w:rsidRPr="00F8608C">
        <w:t>población</w:t>
      </w:r>
      <w:r w:rsidRPr="00F8608C">
        <w:t xml:space="preserve"> objeto de estudio para la investigación actual estará </w:t>
      </w:r>
      <w:r w:rsidR="002B3365" w:rsidRPr="00F8608C">
        <w:t>constituida</w:t>
      </w:r>
      <w:r w:rsidRPr="00F8608C">
        <w:t xml:space="preserve"> por el gerente, 15 </w:t>
      </w:r>
      <w:r w:rsidR="002B3365" w:rsidRPr="00F8608C">
        <w:t>trabajadores</w:t>
      </w:r>
      <w:r w:rsidR="00BE0FE6" w:rsidRPr="00F8608C">
        <w:t xml:space="preserve"> del departamento de avalúos y catastros. </w:t>
      </w:r>
      <w:r w:rsidR="003A15E2" w:rsidRPr="00F8608C">
        <w:t xml:space="preserve">Asi mismo la conformará </w:t>
      </w:r>
      <w:r w:rsidR="00F8608C" w:rsidRPr="00F8608C">
        <w:t>las personas</w:t>
      </w:r>
      <w:r w:rsidR="003A15E2" w:rsidRPr="00F8608C">
        <w:t xml:space="preserve"> que poseen vivienda</w:t>
      </w:r>
      <w:r w:rsidRPr="00F8608C">
        <w:t>.</w:t>
      </w:r>
      <w:r w:rsidR="00F8608C" w:rsidRPr="00F8608C">
        <w:t xml:space="preserve"> De acuerdo con los datos </w:t>
      </w:r>
      <w:r w:rsidR="00A84790">
        <w:t xml:space="preserve">que se encuentran en la página web del </w:t>
      </w:r>
      <w:r w:rsidR="00F8608C" w:rsidRPr="00F8608C">
        <w:t>INEC (2</w:t>
      </w:r>
      <w:r w:rsidR="00A84790">
        <w:t>010</w:t>
      </w:r>
      <w:r w:rsidR="00F8608C" w:rsidRPr="00F8608C">
        <w:t xml:space="preserve">) se presenta los </w:t>
      </w:r>
      <w:r w:rsidR="007B211F">
        <w:t>valores</w:t>
      </w:r>
      <w:r w:rsidR="00F8608C" w:rsidRPr="00F8608C">
        <w:t xml:space="preserve"> en la tabla</w:t>
      </w:r>
      <w:r w:rsidR="006265FF">
        <w:t xml:space="preserve"> 1</w:t>
      </w:r>
    </w:p>
    <w:p w14:paraId="6F22C04B" w14:textId="3897F19C" w:rsidR="00144EAC" w:rsidRPr="00144EAC" w:rsidRDefault="00F8608C" w:rsidP="0092745B">
      <w:pPr>
        <w:pStyle w:val="Descripcin"/>
      </w:pPr>
      <w:bookmarkStart w:id="48" w:name="_Toc159263205"/>
      <w:r>
        <w:t xml:space="preserve">Tabla </w:t>
      </w:r>
      <w:r>
        <w:fldChar w:fldCharType="begin"/>
      </w:r>
      <w:r>
        <w:instrText xml:space="preserve"> SEQ Tabla \* ARABIC </w:instrText>
      </w:r>
      <w:r>
        <w:fldChar w:fldCharType="separate"/>
      </w:r>
      <w:r w:rsidR="008236A6">
        <w:rPr>
          <w:noProof/>
        </w:rPr>
        <w:t>1</w:t>
      </w:r>
      <w:r>
        <w:fldChar w:fldCharType="end"/>
      </w:r>
      <w:r w:rsidR="00144EAC">
        <w:br/>
      </w:r>
      <w:r w:rsidR="008236A6" w:rsidRPr="007B211F">
        <w:rPr>
          <w:b w:val="0"/>
          <w:bCs/>
          <w:i/>
          <w:iCs w:val="0"/>
        </w:rPr>
        <w:t>Número</w:t>
      </w:r>
      <w:r w:rsidR="002D6831" w:rsidRPr="007B211F">
        <w:rPr>
          <w:b w:val="0"/>
          <w:bCs/>
          <w:i/>
          <w:iCs w:val="0"/>
        </w:rPr>
        <w:t xml:space="preserve"> de viviendas particulares con</w:t>
      </w:r>
      <w:r w:rsidR="006265FF" w:rsidRPr="007B211F">
        <w:rPr>
          <w:b w:val="0"/>
          <w:bCs/>
          <w:i/>
          <w:iCs w:val="0"/>
        </w:rPr>
        <w:t xml:space="preserve"> personas presentes</w:t>
      </w:r>
      <w:bookmarkEnd w:id="48"/>
    </w:p>
    <w:tbl>
      <w:tblPr>
        <w:tblStyle w:val="Tabladelista6concolores1"/>
        <w:tblW w:w="0" w:type="auto"/>
        <w:tblLook w:val="04A0" w:firstRow="1" w:lastRow="0" w:firstColumn="1" w:lastColumn="0" w:noHBand="0" w:noVBand="1"/>
      </w:tblPr>
      <w:tblGrid>
        <w:gridCol w:w="3005"/>
        <w:gridCol w:w="3005"/>
      </w:tblGrid>
      <w:tr w:rsidR="00144EAC" w14:paraId="17117196" w14:textId="77777777" w:rsidTr="00144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2AC72BB3" w14:textId="6332B0EA" w:rsidR="00144EAC" w:rsidRPr="00144EAC" w:rsidRDefault="00144EAC" w:rsidP="00D04658">
            <w:pPr>
              <w:pStyle w:val="Descripcin"/>
              <w:ind w:firstLine="720"/>
              <w:rPr>
                <w:b/>
                <w:bCs w:val="0"/>
              </w:rPr>
            </w:pPr>
            <w:r w:rsidRPr="00144EAC">
              <w:rPr>
                <w:b/>
                <w:bCs w:val="0"/>
              </w:rPr>
              <w:t xml:space="preserve">Cantón  </w:t>
            </w:r>
          </w:p>
        </w:tc>
        <w:tc>
          <w:tcPr>
            <w:tcW w:w="3005" w:type="dxa"/>
            <w:shd w:val="clear" w:color="auto" w:fill="auto"/>
          </w:tcPr>
          <w:p w14:paraId="35E4456C" w14:textId="6FF61518" w:rsidR="00144EAC" w:rsidRPr="00144EAC" w:rsidRDefault="00144EAC" w:rsidP="00D04658">
            <w:pPr>
              <w:pStyle w:val="Descripcin"/>
              <w:ind w:firstLine="720"/>
              <w:cnfStyle w:val="100000000000" w:firstRow="1" w:lastRow="0" w:firstColumn="0" w:lastColumn="0" w:oddVBand="0" w:evenVBand="0" w:oddHBand="0" w:evenHBand="0" w:firstRowFirstColumn="0" w:firstRowLastColumn="0" w:lastRowFirstColumn="0" w:lastRowLastColumn="0"/>
              <w:rPr>
                <w:b/>
                <w:bCs w:val="0"/>
              </w:rPr>
            </w:pPr>
            <w:r w:rsidRPr="00144EAC">
              <w:rPr>
                <w:b/>
                <w:bCs w:val="0"/>
              </w:rPr>
              <w:t>Vivienda</w:t>
            </w:r>
          </w:p>
        </w:tc>
      </w:tr>
      <w:tr w:rsidR="00144EAC" w14:paraId="662043A4" w14:textId="77777777" w:rsidTr="00144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133F3580" w14:textId="17426404" w:rsidR="00144EAC" w:rsidRPr="00967100" w:rsidRDefault="00144EAC" w:rsidP="00D04658">
            <w:pPr>
              <w:pStyle w:val="Descripcin"/>
              <w:ind w:firstLine="720"/>
            </w:pPr>
            <w:r w:rsidRPr="00967100">
              <w:t>Guaranda</w:t>
            </w:r>
          </w:p>
        </w:tc>
        <w:tc>
          <w:tcPr>
            <w:tcW w:w="3005" w:type="dxa"/>
            <w:shd w:val="clear" w:color="auto" w:fill="auto"/>
          </w:tcPr>
          <w:p w14:paraId="7AF43734" w14:textId="25FACF6C" w:rsidR="00144EAC" w:rsidRPr="00967100" w:rsidRDefault="00144EAC" w:rsidP="00D04658">
            <w:pPr>
              <w:pStyle w:val="Descripcin"/>
              <w:ind w:firstLine="720"/>
              <w:cnfStyle w:val="000000100000" w:firstRow="0" w:lastRow="0" w:firstColumn="0" w:lastColumn="0" w:oddVBand="0" w:evenVBand="0" w:oddHBand="1" w:evenHBand="0" w:firstRowFirstColumn="0" w:firstRowLastColumn="0" w:lastRowFirstColumn="0" w:lastRowLastColumn="0"/>
              <w:rPr>
                <w:b w:val="0"/>
                <w:bCs/>
              </w:rPr>
            </w:pPr>
            <w:r w:rsidRPr="00967100">
              <w:rPr>
                <w:b w:val="0"/>
                <w:bCs/>
              </w:rPr>
              <w:t>22,886</w:t>
            </w:r>
          </w:p>
        </w:tc>
      </w:tr>
    </w:tbl>
    <w:p w14:paraId="7F8C548F" w14:textId="00BFDA02" w:rsidR="00B0246F" w:rsidRDefault="006265FF" w:rsidP="00D04658">
      <w:pPr>
        <w:pStyle w:val="Descripcin"/>
        <w:ind w:firstLine="720"/>
        <w:rPr>
          <w:b w:val="0"/>
          <w:bCs/>
        </w:rPr>
      </w:pPr>
      <w:r w:rsidRPr="007B211F">
        <w:rPr>
          <w:b w:val="0"/>
          <w:bCs/>
          <w:i/>
          <w:iCs w:val="0"/>
        </w:rPr>
        <w:t>Nota</w:t>
      </w:r>
      <w:r w:rsidRPr="007B211F">
        <w:rPr>
          <w:b w:val="0"/>
          <w:bCs/>
        </w:rPr>
        <w:t xml:space="preserve">. Tomado de </w:t>
      </w:r>
      <w:r w:rsidR="00C54098" w:rsidRPr="007B211F">
        <w:rPr>
          <w:b w:val="0"/>
          <w:bCs/>
        </w:rPr>
        <w:t>Fascículo Provincial Bolívar</w:t>
      </w:r>
      <w:r w:rsidRPr="007B211F">
        <w:rPr>
          <w:b w:val="0"/>
          <w:bCs/>
        </w:rPr>
        <w:t>, por INEC</w:t>
      </w:r>
      <w:r w:rsidR="00967100">
        <w:rPr>
          <w:b w:val="0"/>
          <w:bCs/>
        </w:rPr>
        <w:t>, 2010.</w:t>
      </w:r>
    </w:p>
    <w:p w14:paraId="3B2E5FEA" w14:textId="77777777" w:rsidR="00967100" w:rsidRPr="00967100" w:rsidRDefault="00967100" w:rsidP="00D04658">
      <w:pPr>
        <w:ind w:firstLine="720"/>
      </w:pPr>
    </w:p>
    <w:p w14:paraId="428C3ED3" w14:textId="1C26582E" w:rsidR="007B211F" w:rsidRPr="007B211F" w:rsidRDefault="008236A6" w:rsidP="0092745B">
      <w:pPr>
        <w:pStyle w:val="Descripcin"/>
      </w:pPr>
      <w:bookmarkStart w:id="49" w:name="_Toc159263206"/>
      <w:r>
        <w:t xml:space="preserve">Tabla </w:t>
      </w:r>
      <w:r>
        <w:fldChar w:fldCharType="begin"/>
      </w:r>
      <w:r>
        <w:instrText xml:space="preserve"> SEQ Tabla \* ARABIC </w:instrText>
      </w:r>
      <w:r>
        <w:fldChar w:fldCharType="separate"/>
      </w:r>
      <w:r>
        <w:rPr>
          <w:noProof/>
        </w:rPr>
        <w:t>2</w:t>
      </w:r>
      <w:r>
        <w:fldChar w:fldCharType="end"/>
      </w:r>
      <w:r>
        <w:br/>
      </w:r>
      <w:r w:rsidRPr="008236A6">
        <w:rPr>
          <w:b w:val="0"/>
          <w:bCs/>
          <w:i/>
          <w:iCs w:val="0"/>
        </w:rPr>
        <w:t>Datos de la muestra</w:t>
      </w:r>
      <w:bookmarkEnd w:id="49"/>
      <w:r>
        <w:t xml:space="preserve"> </w:t>
      </w:r>
    </w:p>
    <w:tbl>
      <w:tblPr>
        <w:tblStyle w:val="Tabladelista6concolores1"/>
        <w:tblW w:w="5000" w:type="pct"/>
        <w:tblLook w:val="04A0" w:firstRow="1" w:lastRow="0" w:firstColumn="1" w:lastColumn="0" w:noHBand="0" w:noVBand="1"/>
      </w:tblPr>
      <w:tblGrid>
        <w:gridCol w:w="1739"/>
        <w:gridCol w:w="1307"/>
        <w:gridCol w:w="3924"/>
        <w:gridCol w:w="2272"/>
      </w:tblGrid>
      <w:tr w:rsidR="002B3365" w:rsidRPr="00F1348E" w14:paraId="08021741" w14:textId="77777777" w:rsidTr="00823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shd w:val="clear" w:color="auto" w:fill="auto"/>
          </w:tcPr>
          <w:p w14:paraId="7CE50088" w14:textId="3026DAA5" w:rsidR="002B3365" w:rsidRPr="00F1348E" w:rsidRDefault="00F1348E" w:rsidP="00D04658">
            <w:pPr>
              <w:pStyle w:val="EstiloAPA7"/>
              <w:spacing w:line="360" w:lineRule="auto"/>
              <w:rPr>
                <w:sz w:val="20"/>
                <w:szCs w:val="20"/>
              </w:rPr>
            </w:pPr>
            <w:r w:rsidRPr="00F1348E">
              <w:rPr>
                <w:sz w:val="20"/>
                <w:szCs w:val="20"/>
              </w:rPr>
              <w:t>Población</w:t>
            </w:r>
          </w:p>
        </w:tc>
        <w:tc>
          <w:tcPr>
            <w:tcW w:w="707" w:type="pct"/>
            <w:shd w:val="clear" w:color="auto" w:fill="auto"/>
          </w:tcPr>
          <w:p w14:paraId="11311EE2" w14:textId="42755C39" w:rsidR="002B3365" w:rsidRPr="00F1348E" w:rsidRDefault="002B3365" w:rsidP="00D04658">
            <w:pPr>
              <w:pStyle w:val="EstiloAPA7"/>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F1348E">
              <w:rPr>
                <w:sz w:val="20"/>
                <w:szCs w:val="20"/>
              </w:rPr>
              <w:t>Cantidad</w:t>
            </w:r>
          </w:p>
        </w:tc>
        <w:tc>
          <w:tcPr>
            <w:tcW w:w="2123" w:type="pct"/>
            <w:shd w:val="clear" w:color="auto" w:fill="auto"/>
          </w:tcPr>
          <w:p w14:paraId="62924C45" w14:textId="3E4FA9C7" w:rsidR="002B3365" w:rsidRPr="00F1348E" w:rsidRDefault="002B3365" w:rsidP="00D04658">
            <w:pPr>
              <w:pStyle w:val="EstiloAPA7"/>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F1348E">
              <w:rPr>
                <w:sz w:val="20"/>
                <w:szCs w:val="20"/>
              </w:rPr>
              <w:t>Tipo de muestreo</w:t>
            </w:r>
          </w:p>
        </w:tc>
        <w:tc>
          <w:tcPr>
            <w:tcW w:w="1229" w:type="pct"/>
            <w:shd w:val="clear" w:color="auto" w:fill="auto"/>
          </w:tcPr>
          <w:p w14:paraId="78524A87" w14:textId="5D9EA902" w:rsidR="002B3365" w:rsidRPr="00F1348E" w:rsidRDefault="002B3365" w:rsidP="00D04658">
            <w:pPr>
              <w:pStyle w:val="EstiloAPA7"/>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F1348E">
              <w:rPr>
                <w:sz w:val="20"/>
                <w:szCs w:val="20"/>
              </w:rPr>
              <w:t>Muestra</w:t>
            </w:r>
          </w:p>
        </w:tc>
      </w:tr>
      <w:tr w:rsidR="00AB6BBF" w:rsidRPr="00F1348E" w14:paraId="1A6B5F81" w14:textId="77777777" w:rsidTr="00823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shd w:val="clear" w:color="auto" w:fill="auto"/>
          </w:tcPr>
          <w:p w14:paraId="5342D5FB" w14:textId="08820A13" w:rsidR="002B3365" w:rsidRPr="00AB6BBF" w:rsidRDefault="00C54098" w:rsidP="00D04658">
            <w:pPr>
              <w:pStyle w:val="EstiloAPA7"/>
              <w:spacing w:line="360" w:lineRule="auto"/>
              <w:rPr>
                <w:b w:val="0"/>
                <w:bCs w:val="0"/>
                <w:sz w:val="20"/>
                <w:szCs w:val="20"/>
              </w:rPr>
            </w:pPr>
            <w:r>
              <w:rPr>
                <w:b w:val="0"/>
                <w:bCs w:val="0"/>
                <w:sz w:val="20"/>
                <w:szCs w:val="20"/>
              </w:rPr>
              <w:t>Usuarios</w:t>
            </w:r>
          </w:p>
        </w:tc>
        <w:tc>
          <w:tcPr>
            <w:tcW w:w="707" w:type="pct"/>
            <w:shd w:val="clear" w:color="auto" w:fill="auto"/>
          </w:tcPr>
          <w:p w14:paraId="0CD97172" w14:textId="2F8ACE65" w:rsidR="002B3365" w:rsidRPr="00F1348E" w:rsidRDefault="007B211F" w:rsidP="00D04658">
            <w:pPr>
              <w:pStyle w:val="EstiloAPA7"/>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22886</w:t>
            </w:r>
          </w:p>
        </w:tc>
        <w:tc>
          <w:tcPr>
            <w:tcW w:w="2123" w:type="pct"/>
            <w:shd w:val="clear" w:color="auto" w:fill="auto"/>
          </w:tcPr>
          <w:p w14:paraId="0347CF7D" w14:textId="77777777" w:rsidR="002B3365" w:rsidRPr="00F1348E" w:rsidRDefault="002B3365" w:rsidP="00D04658">
            <w:pPr>
              <w:pStyle w:val="EstiloAPA7"/>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1348E">
              <w:rPr>
                <w:sz w:val="20"/>
                <w:szCs w:val="20"/>
              </w:rPr>
              <w:t>Aleatorio simple</w:t>
            </w:r>
          </w:p>
          <w:p w14:paraId="6A2C9813" w14:textId="09EEDA0E" w:rsidR="00F1348E" w:rsidRPr="00F1348E" w:rsidRDefault="00AB6BBF" w:rsidP="00D04658">
            <w:pPr>
              <w:pStyle w:val="EstiloAPA7"/>
              <w:spacing w:line="360" w:lineRule="auto"/>
              <w:cnfStyle w:val="000000100000" w:firstRow="0" w:lastRow="0" w:firstColumn="0" w:lastColumn="0" w:oddVBand="0" w:evenVBand="0" w:oddHBand="1" w:evenHBand="0" w:firstRowFirstColumn="0" w:firstRowLastColumn="0" w:lastRowFirstColumn="0" w:lastRowLastColumn="0"/>
              <w:rPr>
                <w:sz w:val="20"/>
                <w:szCs w:val="20"/>
              </w:rPr>
            </w:pPr>
            <m:oMathPara>
              <m:oMath>
                <m:r>
                  <m:rPr>
                    <m:sty m:val="p"/>
                  </m:rPr>
                  <w:rPr>
                    <w:rFonts w:ascii="Cambria Math" w:hAnsi="Cambria Math"/>
                    <w:sz w:val="20"/>
                    <w:szCs w:val="20"/>
                    <w:lang w:val="es-ES_tradnl"/>
                  </w:rPr>
                  <m:t>n=</m:t>
                </m:r>
                <m:f>
                  <m:fPr>
                    <m:ctrlPr>
                      <w:rPr>
                        <w:rFonts w:ascii="Cambria Math" w:hAnsi="Cambria Math"/>
                        <w:iCs/>
                        <w:sz w:val="20"/>
                        <w:szCs w:val="20"/>
                        <w:lang w:val="es-ES_tradnl"/>
                      </w:rPr>
                    </m:ctrlPr>
                  </m:fPr>
                  <m:num>
                    <m:sSup>
                      <m:sSupPr>
                        <m:ctrlPr>
                          <w:rPr>
                            <w:rFonts w:ascii="Cambria Math" w:hAnsi="Cambria Math"/>
                            <w:iCs/>
                            <w:sz w:val="20"/>
                            <w:szCs w:val="20"/>
                            <w:lang w:val="es-ES_tradnl"/>
                          </w:rPr>
                        </m:ctrlPr>
                      </m:sSupPr>
                      <m:e>
                        <m:r>
                          <w:rPr>
                            <w:rFonts w:ascii="Cambria Math" w:hAnsi="Cambria Math"/>
                            <w:sz w:val="20"/>
                            <w:szCs w:val="20"/>
                            <w:lang w:val="es-ES_tradnl"/>
                          </w:rPr>
                          <m:t>Z</m:t>
                        </m:r>
                      </m:e>
                      <m:sup>
                        <m:r>
                          <m:rPr>
                            <m:sty m:val="p"/>
                          </m:rPr>
                          <w:rPr>
                            <w:rFonts w:ascii="Cambria Math" w:hAnsi="Cambria Math"/>
                            <w:sz w:val="20"/>
                            <w:szCs w:val="20"/>
                            <w:lang w:val="es-ES_tradnl"/>
                          </w:rPr>
                          <m:t>2</m:t>
                        </m:r>
                      </m:sup>
                    </m:sSup>
                    <m:r>
                      <m:rPr>
                        <m:sty m:val="p"/>
                      </m:rPr>
                      <w:rPr>
                        <w:rFonts w:ascii="Cambria Math" w:hAnsi="Cambria Math"/>
                        <w:sz w:val="20"/>
                        <w:szCs w:val="20"/>
                        <w:lang w:val="es-ES_tradnl"/>
                      </w:rPr>
                      <m:t>*N*p*q</m:t>
                    </m:r>
                  </m:num>
                  <m:den>
                    <m:sSup>
                      <m:sSupPr>
                        <m:ctrlPr>
                          <w:rPr>
                            <w:rFonts w:ascii="Cambria Math" w:hAnsi="Cambria Math"/>
                            <w:iCs/>
                            <w:sz w:val="20"/>
                            <w:szCs w:val="20"/>
                            <w:lang w:val="es-ES_tradnl"/>
                          </w:rPr>
                        </m:ctrlPr>
                      </m:sSupPr>
                      <m:e>
                        <m:r>
                          <m:rPr>
                            <m:sty m:val="p"/>
                          </m:rPr>
                          <w:rPr>
                            <w:rFonts w:ascii="Cambria Math" w:hAnsi="Cambria Math"/>
                            <w:sz w:val="20"/>
                            <w:szCs w:val="20"/>
                            <w:lang w:val="es-ES_tradnl"/>
                          </w:rPr>
                          <m:t>e</m:t>
                        </m:r>
                      </m:e>
                      <m:sup>
                        <m:r>
                          <m:rPr>
                            <m:sty m:val="p"/>
                          </m:rPr>
                          <w:rPr>
                            <w:rFonts w:ascii="Cambria Math" w:hAnsi="Cambria Math"/>
                            <w:sz w:val="20"/>
                            <w:szCs w:val="20"/>
                            <w:lang w:val="es-ES_tradnl"/>
                          </w:rPr>
                          <m:t>2</m:t>
                        </m:r>
                      </m:sup>
                    </m:sSup>
                    <m:r>
                      <m:rPr>
                        <m:sty m:val="p"/>
                      </m:rPr>
                      <w:rPr>
                        <w:rFonts w:ascii="Cambria Math" w:hAnsi="Cambria Math"/>
                        <w:sz w:val="20"/>
                        <w:szCs w:val="20"/>
                        <w:lang w:val="es-ES_tradnl"/>
                      </w:rPr>
                      <m:t>*</m:t>
                    </m:r>
                    <m:d>
                      <m:dPr>
                        <m:ctrlPr>
                          <w:rPr>
                            <w:rFonts w:ascii="Cambria Math" w:hAnsi="Cambria Math"/>
                            <w:iCs/>
                            <w:sz w:val="20"/>
                            <w:szCs w:val="20"/>
                            <w:lang w:val="es-ES_tradnl"/>
                          </w:rPr>
                        </m:ctrlPr>
                      </m:dPr>
                      <m:e>
                        <m:r>
                          <m:rPr>
                            <m:sty m:val="p"/>
                          </m:rPr>
                          <w:rPr>
                            <w:rFonts w:ascii="Cambria Math" w:hAnsi="Cambria Math"/>
                            <w:sz w:val="20"/>
                            <w:szCs w:val="20"/>
                            <w:lang w:val="es-ES_tradnl"/>
                          </w:rPr>
                          <m:t>N-1</m:t>
                        </m:r>
                      </m:e>
                    </m:d>
                    <m:r>
                      <m:rPr>
                        <m:sty m:val="p"/>
                      </m:rPr>
                      <w:rPr>
                        <w:rFonts w:ascii="Cambria Math" w:hAnsi="Cambria Math"/>
                        <w:sz w:val="20"/>
                        <w:szCs w:val="20"/>
                        <w:lang w:val="es-ES_tradnl"/>
                      </w:rPr>
                      <m:t>+</m:t>
                    </m:r>
                    <m:sSup>
                      <m:sSupPr>
                        <m:ctrlPr>
                          <w:rPr>
                            <w:rFonts w:ascii="Cambria Math" w:hAnsi="Cambria Math"/>
                            <w:iCs/>
                            <w:sz w:val="20"/>
                            <w:szCs w:val="20"/>
                            <w:lang w:val="es-ES_tradnl"/>
                          </w:rPr>
                        </m:ctrlPr>
                      </m:sSupPr>
                      <m:e>
                        <m:r>
                          <m:rPr>
                            <m:sty m:val="p"/>
                          </m:rPr>
                          <w:rPr>
                            <w:rFonts w:ascii="Cambria Math" w:hAnsi="Cambria Math"/>
                            <w:sz w:val="20"/>
                            <w:szCs w:val="20"/>
                            <w:lang w:val="es-ES_tradnl"/>
                          </w:rPr>
                          <m:t>Z</m:t>
                        </m:r>
                      </m:e>
                      <m:sup>
                        <m:r>
                          <m:rPr>
                            <m:sty m:val="p"/>
                          </m:rPr>
                          <w:rPr>
                            <w:rFonts w:ascii="Cambria Math" w:hAnsi="Cambria Math"/>
                            <w:sz w:val="20"/>
                            <w:szCs w:val="20"/>
                            <w:lang w:val="es-ES_tradnl"/>
                          </w:rPr>
                          <m:t>2</m:t>
                        </m:r>
                      </m:sup>
                    </m:sSup>
                    <m:r>
                      <m:rPr>
                        <m:sty m:val="p"/>
                      </m:rPr>
                      <w:rPr>
                        <w:rFonts w:ascii="Cambria Math" w:hAnsi="Cambria Math"/>
                        <w:sz w:val="20"/>
                        <w:szCs w:val="20"/>
                        <w:lang w:val="es-ES_tradnl"/>
                      </w:rPr>
                      <m:t>*p*q</m:t>
                    </m:r>
                  </m:den>
                </m:f>
              </m:oMath>
            </m:oMathPara>
          </w:p>
          <w:p w14:paraId="7F84A8A3" w14:textId="70F2DEF2" w:rsidR="00F1348E" w:rsidRPr="00F1348E" w:rsidRDefault="00F1348E" w:rsidP="00D04658">
            <w:pPr>
              <w:pStyle w:val="EstiloAPA7"/>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1348E">
              <w:rPr>
                <w:sz w:val="20"/>
                <w:szCs w:val="20"/>
              </w:rPr>
              <w:t>e=5%; p:95%</w:t>
            </w:r>
          </w:p>
        </w:tc>
        <w:tc>
          <w:tcPr>
            <w:tcW w:w="1229" w:type="pct"/>
            <w:shd w:val="clear" w:color="auto" w:fill="auto"/>
          </w:tcPr>
          <w:p w14:paraId="4617CEF5" w14:textId="6FF7B8CD" w:rsidR="002B3365" w:rsidRPr="00F1348E" w:rsidRDefault="007A6857" w:rsidP="00D04658">
            <w:pPr>
              <w:pStyle w:val="EstiloAPA7"/>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008236A6">
              <w:rPr>
                <w:sz w:val="20"/>
                <w:szCs w:val="20"/>
              </w:rPr>
              <w:t>78</w:t>
            </w:r>
          </w:p>
        </w:tc>
      </w:tr>
      <w:tr w:rsidR="002B3365" w:rsidRPr="00F1348E" w14:paraId="637049F2" w14:textId="77777777" w:rsidTr="008236A6">
        <w:tc>
          <w:tcPr>
            <w:cnfStyle w:val="001000000000" w:firstRow="0" w:lastRow="0" w:firstColumn="1" w:lastColumn="0" w:oddVBand="0" w:evenVBand="0" w:oddHBand="0" w:evenHBand="0" w:firstRowFirstColumn="0" w:firstRowLastColumn="0" w:lastRowFirstColumn="0" w:lastRowLastColumn="0"/>
            <w:tcW w:w="941" w:type="pct"/>
            <w:shd w:val="clear" w:color="auto" w:fill="auto"/>
          </w:tcPr>
          <w:p w14:paraId="243B8AD1" w14:textId="03D68301" w:rsidR="002B3365" w:rsidRPr="00AB6BBF" w:rsidRDefault="002B3365" w:rsidP="00D04658">
            <w:pPr>
              <w:pStyle w:val="EstiloAPA7"/>
              <w:spacing w:line="360" w:lineRule="auto"/>
              <w:rPr>
                <w:b w:val="0"/>
                <w:bCs w:val="0"/>
                <w:sz w:val="20"/>
                <w:szCs w:val="20"/>
              </w:rPr>
            </w:pPr>
            <w:r w:rsidRPr="00AB6BBF">
              <w:rPr>
                <w:b w:val="0"/>
                <w:bCs w:val="0"/>
                <w:sz w:val="20"/>
                <w:szCs w:val="20"/>
              </w:rPr>
              <w:t>Trabajad</w:t>
            </w:r>
            <w:r w:rsidRPr="00AB6BBF">
              <w:rPr>
                <w:b w:val="0"/>
                <w:bCs w:val="0"/>
                <w:sz w:val="20"/>
                <w:szCs w:val="20"/>
              </w:rPr>
              <w:lastRenderedPageBreak/>
              <w:t>ores</w:t>
            </w:r>
          </w:p>
        </w:tc>
        <w:tc>
          <w:tcPr>
            <w:tcW w:w="707" w:type="pct"/>
            <w:shd w:val="clear" w:color="auto" w:fill="auto"/>
          </w:tcPr>
          <w:p w14:paraId="4E7881C4" w14:textId="484FB056" w:rsidR="002B3365" w:rsidRPr="00F1348E" w:rsidRDefault="002B3365" w:rsidP="00D04658">
            <w:pPr>
              <w:pStyle w:val="EstiloAPA7"/>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1348E">
              <w:rPr>
                <w:sz w:val="20"/>
                <w:szCs w:val="20"/>
              </w:rPr>
              <w:lastRenderedPageBreak/>
              <w:t>15</w:t>
            </w:r>
          </w:p>
        </w:tc>
        <w:tc>
          <w:tcPr>
            <w:tcW w:w="2123" w:type="pct"/>
            <w:shd w:val="clear" w:color="auto" w:fill="auto"/>
          </w:tcPr>
          <w:p w14:paraId="6E890ACE" w14:textId="5D1E7802" w:rsidR="002B3365" w:rsidRPr="00F1348E" w:rsidRDefault="002B3365" w:rsidP="00D04658">
            <w:pPr>
              <w:pStyle w:val="EstiloAPA7"/>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1348E">
              <w:rPr>
                <w:sz w:val="20"/>
                <w:szCs w:val="20"/>
              </w:rPr>
              <w:t>Por conveniencia</w:t>
            </w:r>
          </w:p>
        </w:tc>
        <w:tc>
          <w:tcPr>
            <w:tcW w:w="1229" w:type="pct"/>
            <w:shd w:val="clear" w:color="auto" w:fill="auto"/>
          </w:tcPr>
          <w:p w14:paraId="1B493B2F" w14:textId="0F5CC5CF" w:rsidR="002B3365" w:rsidRPr="00F1348E" w:rsidRDefault="00F1348E" w:rsidP="00D04658">
            <w:pPr>
              <w:pStyle w:val="EstiloAPA7"/>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r>
    </w:tbl>
    <w:p w14:paraId="4A773C17" w14:textId="77777777" w:rsidR="008D63A3" w:rsidRDefault="008D63A3" w:rsidP="00D04658">
      <w:pPr>
        <w:widowControl/>
        <w:autoSpaceDE/>
        <w:autoSpaceDN/>
        <w:spacing w:after="160" w:line="259" w:lineRule="auto"/>
        <w:ind w:firstLine="720"/>
        <w:rPr>
          <w:sz w:val="17"/>
        </w:rPr>
      </w:pPr>
    </w:p>
    <w:p w14:paraId="290B1732" w14:textId="47D4FB2B" w:rsidR="008D63A3" w:rsidRPr="000D4C9F" w:rsidRDefault="000D4C9F" w:rsidP="008909C2">
      <w:pPr>
        <w:pStyle w:val="Ttulo2"/>
        <w:ind w:left="567"/>
      </w:pPr>
      <w:bookmarkStart w:id="50" w:name="_Toc159263171"/>
      <w:r>
        <w:t>M</w:t>
      </w:r>
      <w:r w:rsidR="008D63A3" w:rsidRPr="000D4C9F">
        <w:t>ódulos de gestión prioritarios para la atención mediante la generación de tiques según los requerimientos del área.</w:t>
      </w:r>
      <w:bookmarkEnd w:id="50"/>
    </w:p>
    <w:p w14:paraId="3F0F10CA" w14:textId="41E5BC3F" w:rsidR="00AF0CFB" w:rsidRPr="00AF0CFB" w:rsidRDefault="005C2B6C" w:rsidP="00D04658">
      <w:pPr>
        <w:pStyle w:val="EstiloAPA7"/>
        <w:rPr>
          <w:lang w:val="es-EC" w:eastAsia="es-EC"/>
        </w:rPr>
      </w:pPr>
      <w:r w:rsidRPr="00AF0CFB">
        <w:rPr>
          <w:lang w:val="es-EC" w:eastAsia="es-EC"/>
        </w:rPr>
        <w:t xml:space="preserve">Los módulos de </w:t>
      </w:r>
      <w:r w:rsidR="00AF0CFB" w:rsidRPr="00AF0CFB">
        <w:rPr>
          <w:lang w:val="es-EC" w:eastAsia="es-EC"/>
        </w:rPr>
        <w:t xml:space="preserve">gestión prioritarios para la atención mediante la generación de tiques, considerando los requerimientos del área relacionada con avalúos y catastros en el municipio de Guaranda se detallan </w:t>
      </w:r>
      <w:r>
        <w:rPr>
          <w:lang w:val="es-EC" w:eastAsia="es-EC"/>
        </w:rPr>
        <w:t xml:space="preserve">a continuación </w:t>
      </w:r>
      <w:r w:rsidR="00AF0CFB" w:rsidRPr="00AF0CFB">
        <w:rPr>
          <w:lang w:val="es-EC" w:eastAsia="es-EC"/>
        </w:rPr>
        <w:t>:</w:t>
      </w:r>
    </w:p>
    <w:p w14:paraId="4003F0A5" w14:textId="4676EE47" w:rsidR="00AF0CFB" w:rsidRPr="00AF0CFB" w:rsidRDefault="00AF0CFB" w:rsidP="00D04658">
      <w:pPr>
        <w:widowControl/>
        <w:autoSpaceDE/>
        <w:autoSpaceDN/>
        <w:spacing w:before="100" w:beforeAutospacing="1" w:after="100" w:afterAutospacing="1" w:line="360" w:lineRule="auto"/>
        <w:ind w:left="720" w:firstLine="720"/>
        <w:rPr>
          <w:rFonts w:cs="Arial"/>
          <w:lang w:val="es-EC" w:eastAsia="es-EC"/>
        </w:rPr>
      </w:pPr>
      <w:r w:rsidRPr="00AF0CFB">
        <w:rPr>
          <w:rFonts w:cs="Arial"/>
          <w:b/>
          <w:bCs/>
          <w:lang w:val="es-EC" w:eastAsia="es-EC"/>
        </w:rPr>
        <w:t xml:space="preserve">Módulo de </w:t>
      </w:r>
      <w:r w:rsidR="005C2B6C" w:rsidRPr="00AF0CFB">
        <w:rPr>
          <w:rFonts w:cs="Arial"/>
          <w:b/>
          <w:bCs/>
          <w:lang w:val="es-EC" w:eastAsia="es-EC"/>
        </w:rPr>
        <w:t>solicitud de avalúos:</w:t>
      </w:r>
    </w:p>
    <w:p w14:paraId="7233CCEB"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Permite a los ciudadanos presentar solicitudes de avalúos para sus propiedades.</w:t>
      </w:r>
    </w:p>
    <w:p w14:paraId="4849518D"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Recopila información detallada sobre la propiedad, como ubicación, dimensiones y características físicas.</w:t>
      </w:r>
    </w:p>
    <w:p w14:paraId="3FCA6391" w14:textId="6BFE2249" w:rsidR="00AF0CFB" w:rsidRPr="00AF0CFB" w:rsidRDefault="00AF0CFB" w:rsidP="00D04658">
      <w:pPr>
        <w:widowControl/>
        <w:autoSpaceDE/>
        <w:autoSpaceDN/>
        <w:spacing w:before="100" w:beforeAutospacing="1" w:after="100" w:afterAutospacing="1" w:line="360" w:lineRule="auto"/>
        <w:ind w:left="720" w:firstLine="720"/>
        <w:rPr>
          <w:rFonts w:cs="Arial"/>
          <w:lang w:val="es-EC" w:eastAsia="es-EC"/>
        </w:rPr>
      </w:pPr>
      <w:r w:rsidRPr="00AF0CFB">
        <w:rPr>
          <w:rFonts w:cs="Arial"/>
          <w:b/>
          <w:bCs/>
          <w:lang w:val="es-EC" w:eastAsia="es-EC"/>
        </w:rPr>
        <w:t xml:space="preserve">Módulo de </w:t>
      </w:r>
      <w:r w:rsidR="005C2B6C" w:rsidRPr="00AF0CFB">
        <w:rPr>
          <w:rFonts w:cs="Arial"/>
          <w:b/>
          <w:bCs/>
          <w:lang w:val="es-EC" w:eastAsia="es-EC"/>
        </w:rPr>
        <w:t>seguimiento de solicitudes:</w:t>
      </w:r>
    </w:p>
    <w:p w14:paraId="525A873E"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Proporciona un sistema de seguimiento para que los ciudadanos y el personal puedan verificar el estado de las solicitudes de avalúos.</w:t>
      </w:r>
    </w:p>
    <w:p w14:paraId="76033FFE"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Facilita la comunicación entre los solicitantes y el personal de avalúos.</w:t>
      </w:r>
    </w:p>
    <w:p w14:paraId="75BAF7BE" w14:textId="2545C2CC" w:rsidR="00AF0CFB" w:rsidRPr="00AF0CFB" w:rsidRDefault="00AF0CFB" w:rsidP="00D04658">
      <w:pPr>
        <w:widowControl/>
        <w:autoSpaceDE/>
        <w:autoSpaceDN/>
        <w:spacing w:before="100" w:beforeAutospacing="1" w:after="100" w:afterAutospacing="1" w:line="360" w:lineRule="auto"/>
        <w:ind w:left="720" w:firstLine="720"/>
        <w:rPr>
          <w:rFonts w:cs="Arial"/>
          <w:lang w:val="es-EC" w:eastAsia="es-EC"/>
        </w:rPr>
      </w:pPr>
      <w:r w:rsidRPr="00AF0CFB">
        <w:rPr>
          <w:rFonts w:cs="Arial"/>
          <w:b/>
          <w:bCs/>
          <w:lang w:val="es-EC" w:eastAsia="es-EC"/>
        </w:rPr>
        <w:t xml:space="preserve">Módulo de </w:t>
      </w:r>
      <w:r w:rsidR="005C2B6C" w:rsidRPr="00AF0CFB">
        <w:rPr>
          <w:rFonts w:cs="Arial"/>
          <w:b/>
          <w:bCs/>
          <w:lang w:val="es-EC" w:eastAsia="es-EC"/>
        </w:rPr>
        <w:t>catastro urbano:</w:t>
      </w:r>
    </w:p>
    <w:p w14:paraId="20BF399F"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Gestiona la información detallada de propiedades en áreas urbanas, incluyendo límites y características para fines impositivos y urbanísticos.</w:t>
      </w:r>
    </w:p>
    <w:p w14:paraId="63125D81"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Permite la actualización y mantenimiento eficiente de la base de datos catastral urbana.</w:t>
      </w:r>
    </w:p>
    <w:p w14:paraId="529A0869" w14:textId="644C85ED" w:rsidR="00AF0CFB" w:rsidRPr="00AF0CFB" w:rsidRDefault="00AF0CFB" w:rsidP="00D04658">
      <w:pPr>
        <w:widowControl/>
        <w:autoSpaceDE/>
        <w:autoSpaceDN/>
        <w:spacing w:before="100" w:beforeAutospacing="1" w:after="100" w:afterAutospacing="1" w:line="360" w:lineRule="auto"/>
        <w:ind w:left="720" w:firstLine="720"/>
        <w:rPr>
          <w:rFonts w:cs="Arial"/>
          <w:lang w:val="es-EC" w:eastAsia="es-EC"/>
        </w:rPr>
      </w:pPr>
      <w:r w:rsidRPr="00AF0CFB">
        <w:rPr>
          <w:rFonts w:cs="Arial"/>
          <w:b/>
          <w:bCs/>
          <w:lang w:val="es-EC" w:eastAsia="es-EC"/>
        </w:rPr>
        <w:t xml:space="preserve">Módulo de </w:t>
      </w:r>
      <w:r w:rsidR="005C2B6C" w:rsidRPr="00AF0CFB">
        <w:rPr>
          <w:rFonts w:cs="Arial"/>
          <w:b/>
          <w:bCs/>
          <w:lang w:val="es-EC" w:eastAsia="es-EC"/>
        </w:rPr>
        <w:t>catastro rural:</w:t>
      </w:r>
    </w:p>
    <w:p w14:paraId="7A418938"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Administra el registro oficial de propiedades y límites territoriales en áreas rurales.</w:t>
      </w:r>
    </w:p>
    <w:p w14:paraId="3F3A2AD2"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Facilita la gestión y planificación del uso del suelo en zonas rurales.</w:t>
      </w:r>
    </w:p>
    <w:p w14:paraId="35898F55" w14:textId="474842F5" w:rsidR="00AF0CFB" w:rsidRPr="00AF0CFB" w:rsidRDefault="00AF0CFB" w:rsidP="00D04658">
      <w:pPr>
        <w:widowControl/>
        <w:autoSpaceDE/>
        <w:autoSpaceDN/>
        <w:spacing w:before="100" w:beforeAutospacing="1" w:after="100" w:afterAutospacing="1" w:line="360" w:lineRule="auto"/>
        <w:ind w:left="720" w:firstLine="720"/>
        <w:rPr>
          <w:rFonts w:cs="Arial"/>
          <w:lang w:val="es-EC" w:eastAsia="es-EC"/>
        </w:rPr>
      </w:pPr>
      <w:r w:rsidRPr="00AF0CFB">
        <w:rPr>
          <w:rFonts w:cs="Arial"/>
          <w:b/>
          <w:bCs/>
          <w:lang w:val="es-EC" w:eastAsia="es-EC"/>
        </w:rPr>
        <w:lastRenderedPageBreak/>
        <w:t xml:space="preserve">Módulo de </w:t>
      </w:r>
      <w:r w:rsidR="005C2B6C" w:rsidRPr="00AF0CFB">
        <w:rPr>
          <w:rFonts w:cs="Arial"/>
          <w:b/>
          <w:bCs/>
          <w:lang w:val="es-EC" w:eastAsia="es-EC"/>
        </w:rPr>
        <w:t>evaluación de impacto:</w:t>
      </w:r>
    </w:p>
    <w:p w14:paraId="794C8FEF"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Analiza y evalúa cómo los avalúos y catastros impactan en la comunidad en términos de acceso a servicios, equidad y desarrollo económico.</w:t>
      </w:r>
    </w:p>
    <w:p w14:paraId="093ABEC9"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Recopila datos para medir el impacto social y económico de las actividades del departamento.</w:t>
      </w:r>
    </w:p>
    <w:p w14:paraId="2DB5DB58" w14:textId="4D7586D9" w:rsidR="00AF0CFB" w:rsidRPr="00AF0CFB" w:rsidRDefault="00AF0CFB" w:rsidP="00D04658">
      <w:pPr>
        <w:widowControl/>
        <w:autoSpaceDE/>
        <w:autoSpaceDN/>
        <w:spacing w:before="100" w:beforeAutospacing="1" w:after="100" w:afterAutospacing="1" w:line="360" w:lineRule="auto"/>
        <w:ind w:left="720" w:firstLine="720"/>
        <w:rPr>
          <w:rFonts w:cs="Arial"/>
          <w:lang w:val="es-EC" w:eastAsia="es-EC"/>
        </w:rPr>
      </w:pPr>
      <w:r w:rsidRPr="00AF0CFB">
        <w:rPr>
          <w:rFonts w:cs="Arial"/>
          <w:b/>
          <w:bCs/>
          <w:lang w:val="es-EC" w:eastAsia="es-EC"/>
        </w:rPr>
        <w:t xml:space="preserve">Módulo de </w:t>
      </w:r>
      <w:r w:rsidR="005C2B6C" w:rsidRPr="00AF0CFB">
        <w:rPr>
          <w:rFonts w:cs="Arial"/>
          <w:b/>
          <w:bCs/>
          <w:lang w:val="es-EC" w:eastAsia="es-EC"/>
        </w:rPr>
        <w:t>integración de información catastral:</w:t>
      </w:r>
    </w:p>
    <w:p w14:paraId="34AC8CE5"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Facilita la integración de información catastral con otros sistemas y bases de datos municipales para una gestión integral del territorio.</w:t>
      </w:r>
    </w:p>
    <w:p w14:paraId="5AA6036F"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Mejora la coordinación y eficiencia en la toma de decisiones a nivel municipal.</w:t>
      </w:r>
    </w:p>
    <w:p w14:paraId="2DDE95CA" w14:textId="53D0D7B5" w:rsidR="00AF0CFB" w:rsidRPr="00AF0CFB" w:rsidRDefault="00AF0CFB" w:rsidP="00D04658">
      <w:pPr>
        <w:widowControl/>
        <w:autoSpaceDE/>
        <w:autoSpaceDN/>
        <w:spacing w:before="100" w:beforeAutospacing="1" w:after="100" w:afterAutospacing="1" w:line="360" w:lineRule="auto"/>
        <w:ind w:left="720" w:firstLine="720"/>
        <w:rPr>
          <w:rFonts w:cs="Arial"/>
          <w:lang w:val="es-EC" w:eastAsia="es-EC"/>
        </w:rPr>
      </w:pPr>
      <w:r w:rsidRPr="00AF0CFB">
        <w:rPr>
          <w:rFonts w:cs="Arial"/>
          <w:b/>
          <w:bCs/>
          <w:lang w:val="es-EC" w:eastAsia="es-EC"/>
        </w:rPr>
        <w:t xml:space="preserve">Módulo de </w:t>
      </w:r>
      <w:r w:rsidR="005C2B6C" w:rsidRPr="00AF0CFB">
        <w:rPr>
          <w:rFonts w:cs="Arial"/>
          <w:b/>
          <w:bCs/>
          <w:lang w:val="es-EC" w:eastAsia="es-EC"/>
        </w:rPr>
        <w:t>gestión del riesgo:</w:t>
      </w:r>
    </w:p>
    <w:p w14:paraId="4F251F67"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Permite la planificación y evaluación de riesgos asociados a propiedades, especialmente en áreas propensas a eventos adversos.</w:t>
      </w:r>
    </w:p>
    <w:p w14:paraId="5E329506" w14:textId="77777777" w:rsidR="00AF0CFB" w:rsidRPr="00AF0CFB" w:rsidRDefault="00AF0CFB" w:rsidP="00D04658">
      <w:pPr>
        <w:widowControl/>
        <w:autoSpaceDE/>
        <w:autoSpaceDN/>
        <w:spacing w:before="100" w:beforeAutospacing="1" w:after="100" w:afterAutospacing="1" w:line="360" w:lineRule="auto"/>
        <w:ind w:left="1440" w:firstLine="720"/>
        <w:rPr>
          <w:rFonts w:cs="Arial"/>
          <w:lang w:val="es-EC" w:eastAsia="es-EC"/>
        </w:rPr>
      </w:pPr>
      <w:r w:rsidRPr="00AF0CFB">
        <w:rPr>
          <w:rFonts w:cs="Arial"/>
          <w:lang w:val="es-EC" w:eastAsia="es-EC"/>
        </w:rPr>
        <w:t>Facilita la implementación de medidas para reducir riesgos y proteger vidas y bienes.</w:t>
      </w:r>
    </w:p>
    <w:p w14:paraId="558BE284" w14:textId="77777777" w:rsidR="00AF0CFB" w:rsidRPr="00AF0CFB" w:rsidRDefault="00AF0CFB" w:rsidP="00D04658">
      <w:pPr>
        <w:pStyle w:val="EstiloAPA7"/>
        <w:rPr>
          <w:lang w:val="es-EC" w:eastAsia="es-EC"/>
        </w:rPr>
      </w:pPr>
      <w:r w:rsidRPr="00AF0CFB">
        <w:rPr>
          <w:lang w:val="es-EC" w:eastAsia="es-EC"/>
        </w:rPr>
        <w:t>Estos módulos abordan aspectos clave del proceso de avalúos y catastros, desde la solicitud inicial hasta la evaluación del impacto en la comunidad y la gestión del riesgo. La generación de tiques puede ser utilizada para asignar y dar seguimiento a las diferentes etapas de cada módulo, asegurando una atención eficiente y oportuna a los requerimientos del área.</w:t>
      </w:r>
    </w:p>
    <w:p w14:paraId="303DF2C7" w14:textId="77777777" w:rsidR="00AF0CFB" w:rsidRDefault="00AF0CFB" w:rsidP="00D04658">
      <w:pPr>
        <w:widowControl/>
        <w:autoSpaceDE/>
        <w:autoSpaceDN/>
        <w:spacing w:after="160" w:line="259" w:lineRule="auto"/>
        <w:ind w:firstLine="720"/>
        <w:rPr>
          <w:sz w:val="17"/>
        </w:rPr>
      </w:pPr>
    </w:p>
    <w:p w14:paraId="51913FB0" w14:textId="14069A78" w:rsidR="00AF0CFB" w:rsidRDefault="00AF0CFB" w:rsidP="008909C2">
      <w:pPr>
        <w:pStyle w:val="Ttulo2"/>
        <w:ind w:left="567"/>
        <w:rPr>
          <w:lang w:val="es-EC" w:eastAsia="es-EC"/>
        </w:rPr>
      </w:pPr>
      <w:bookmarkStart w:id="51" w:name="_Toc159263172"/>
      <w:r w:rsidRPr="00AF0CFB">
        <w:rPr>
          <w:lang w:val="es-EC" w:eastAsia="es-EC"/>
        </w:rPr>
        <w:t xml:space="preserve">Guía de </w:t>
      </w:r>
      <w:r w:rsidR="005C2B6C" w:rsidRPr="00AF0CFB">
        <w:rPr>
          <w:lang w:val="es-EC" w:eastAsia="es-EC"/>
        </w:rPr>
        <w:t>observación directa para evaluación de procesos de avalúos y catastros</w:t>
      </w:r>
      <w:bookmarkEnd w:id="51"/>
    </w:p>
    <w:p w14:paraId="0CE52B75" w14:textId="22389E2D" w:rsidR="000C6D40" w:rsidRPr="00144EAC" w:rsidRDefault="000C6D40" w:rsidP="00D04658">
      <w:pPr>
        <w:pStyle w:val="Descripcin"/>
        <w:ind w:firstLine="720"/>
      </w:pPr>
      <w:bookmarkStart w:id="52" w:name="_Toc159263207"/>
      <w:r>
        <w:t xml:space="preserve">Tabla </w:t>
      </w:r>
      <w:r>
        <w:fldChar w:fldCharType="begin"/>
      </w:r>
      <w:r>
        <w:instrText xml:space="preserve"> SEQ Tabla \* ARABIC </w:instrText>
      </w:r>
      <w:r>
        <w:fldChar w:fldCharType="separate"/>
      </w:r>
      <w:r>
        <w:rPr>
          <w:noProof/>
        </w:rPr>
        <w:t>3</w:t>
      </w:r>
      <w:r>
        <w:fldChar w:fldCharType="end"/>
      </w:r>
      <w:r>
        <w:br/>
      </w:r>
      <w:r>
        <w:rPr>
          <w:b w:val="0"/>
          <w:bCs/>
          <w:i/>
          <w:iCs w:val="0"/>
        </w:rPr>
        <w:t>Guia de observación</w:t>
      </w:r>
      <w:bookmarkEnd w:id="52"/>
      <w:r>
        <w:rPr>
          <w:b w:val="0"/>
          <w:bCs/>
          <w:i/>
          <w:iCs w:val="0"/>
        </w:rPr>
        <w:t xml:space="preserve"> </w:t>
      </w:r>
    </w:p>
    <w:tbl>
      <w:tblPr>
        <w:tblStyle w:val="tesis"/>
        <w:tblW w:w="8755" w:type="dxa"/>
        <w:tblLook w:val="04A0" w:firstRow="1" w:lastRow="0" w:firstColumn="1" w:lastColumn="0" w:noHBand="0" w:noVBand="1"/>
      </w:tblPr>
      <w:tblGrid>
        <w:gridCol w:w="1828"/>
        <w:gridCol w:w="6927"/>
      </w:tblGrid>
      <w:tr w:rsidR="003F7F06" w:rsidRPr="00C325AD" w14:paraId="056E8BC3" w14:textId="77777777" w:rsidTr="000C6D40">
        <w:trPr>
          <w:cnfStyle w:val="100000000000" w:firstRow="1" w:lastRow="0" w:firstColumn="0" w:lastColumn="0" w:oddVBand="0" w:evenVBand="0" w:oddHBand="0" w:evenHBand="0" w:firstRowFirstColumn="0" w:firstRowLastColumn="0" w:lastRowFirstColumn="0" w:lastRowLastColumn="0"/>
          <w:trHeight w:val="1435"/>
        </w:trPr>
        <w:tc>
          <w:tcPr>
            <w:tcW w:w="8755" w:type="dxa"/>
            <w:gridSpan w:val="2"/>
          </w:tcPr>
          <w:p w14:paraId="3E35F309" w14:textId="77777777" w:rsidR="003F7F06" w:rsidRPr="00C325AD" w:rsidRDefault="003F7F06" w:rsidP="00D04658">
            <w:pPr>
              <w:widowControl/>
              <w:autoSpaceDE/>
              <w:autoSpaceDN/>
              <w:spacing w:line="360" w:lineRule="auto"/>
              <w:ind w:firstLine="720"/>
              <w:rPr>
                <w:rFonts w:cs="Arial"/>
                <w:sz w:val="20"/>
                <w:szCs w:val="20"/>
                <w:lang w:val="es-EC"/>
              </w:rPr>
            </w:pPr>
            <w:r w:rsidRPr="00AF0CFB">
              <w:rPr>
                <w:rFonts w:cs="Arial"/>
                <w:b/>
                <w:bCs/>
                <w:sz w:val="20"/>
                <w:szCs w:val="20"/>
                <w:lang w:val="es-EC"/>
              </w:rPr>
              <w:lastRenderedPageBreak/>
              <w:t>Objetivo de la observación:</w:t>
            </w:r>
            <w:r w:rsidRPr="00AF0CFB">
              <w:rPr>
                <w:rFonts w:cs="Arial"/>
                <w:sz w:val="20"/>
                <w:szCs w:val="20"/>
                <w:lang w:val="es-EC"/>
              </w:rPr>
              <w:t xml:space="preserve"> </w:t>
            </w:r>
          </w:p>
          <w:p w14:paraId="36B97FF4" w14:textId="77777777" w:rsidR="003F7F06" w:rsidRPr="00C325AD" w:rsidRDefault="003F7F06" w:rsidP="00D04658">
            <w:pPr>
              <w:spacing w:line="360" w:lineRule="auto"/>
              <w:ind w:firstLine="720"/>
              <w:rPr>
                <w:rFonts w:cs="Arial"/>
                <w:sz w:val="20"/>
                <w:szCs w:val="20"/>
              </w:rPr>
            </w:pPr>
            <w:r w:rsidRPr="00AF0CFB">
              <w:rPr>
                <w:rFonts w:cs="Arial"/>
                <w:sz w:val="20"/>
                <w:szCs w:val="20"/>
                <w:lang w:val="es-EC"/>
              </w:rPr>
              <w:t>La presente guía tiene como objetivo realizar una observación directa de los procesos de avalúos y catastros en la institución, con el fin de identificar posibles cuellos de botella y evaluar la eficiencia operativa de los colaboradores en la ejecución de estos procesos.</w:t>
            </w:r>
          </w:p>
        </w:tc>
      </w:tr>
      <w:tr w:rsidR="008D0BC9" w:rsidRPr="00C325AD" w14:paraId="66F4B35E" w14:textId="77777777" w:rsidTr="000C6D40">
        <w:tc>
          <w:tcPr>
            <w:tcW w:w="1828" w:type="dxa"/>
          </w:tcPr>
          <w:p w14:paraId="7CF45C54" w14:textId="77777777" w:rsidR="008D0BC9" w:rsidRPr="00C325AD" w:rsidRDefault="008D0BC9" w:rsidP="00D04658">
            <w:pPr>
              <w:widowControl/>
              <w:autoSpaceDE/>
              <w:autoSpaceDN/>
              <w:spacing w:line="360" w:lineRule="auto"/>
              <w:ind w:firstLine="720"/>
              <w:rPr>
                <w:rFonts w:cs="Arial"/>
                <w:sz w:val="20"/>
                <w:szCs w:val="20"/>
                <w:lang w:val="es-EC"/>
              </w:rPr>
            </w:pPr>
            <w:r w:rsidRPr="00AF0CFB">
              <w:rPr>
                <w:rFonts w:cs="Arial"/>
                <w:b/>
                <w:bCs/>
                <w:sz w:val="20"/>
                <w:szCs w:val="20"/>
                <w:lang w:val="es-EC"/>
              </w:rPr>
              <w:t>Instrucciones para el observador:</w:t>
            </w:r>
          </w:p>
        </w:tc>
        <w:tc>
          <w:tcPr>
            <w:tcW w:w="6927" w:type="dxa"/>
          </w:tcPr>
          <w:p w14:paraId="6463E27D" w14:textId="0262E151" w:rsidR="008D0BC9" w:rsidRPr="00C325AD" w:rsidRDefault="008D0BC9" w:rsidP="00D04658">
            <w:pPr>
              <w:spacing w:line="360" w:lineRule="auto"/>
              <w:ind w:firstLine="720"/>
              <w:rPr>
                <w:rFonts w:cs="Arial"/>
                <w:b/>
                <w:bCs/>
                <w:sz w:val="20"/>
                <w:szCs w:val="20"/>
              </w:rPr>
            </w:pPr>
            <w:r w:rsidRPr="00C325AD">
              <w:rPr>
                <w:rFonts w:cs="Arial"/>
                <w:b/>
                <w:bCs/>
                <w:sz w:val="20"/>
                <w:szCs w:val="20"/>
              </w:rPr>
              <w:t>Aspectos</w:t>
            </w:r>
          </w:p>
        </w:tc>
      </w:tr>
      <w:tr w:rsidR="008D0BC9" w:rsidRPr="00C325AD" w14:paraId="0943E64B" w14:textId="77777777" w:rsidTr="000C6D40">
        <w:tc>
          <w:tcPr>
            <w:tcW w:w="1828" w:type="dxa"/>
          </w:tcPr>
          <w:p w14:paraId="549214CF" w14:textId="77777777" w:rsidR="008D0BC9" w:rsidRPr="00AF0CFB" w:rsidRDefault="008D0BC9" w:rsidP="008909C2">
            <w:pPr>
              <w:widowControl/>
              <w:autoSpaceDE/>
              <w:autoSpaceDN/>
              <w:spacing w:line="360" w:lineRule="auto"/>
              <w:rPr>
                <w:rFonts w:cs="Arial"/>
                <w:sz w:val="20"/>
                <w:szCs w:val="20"/>
                <w:lang w:val="es-EC"/>
              </w:rPr>
            </w:pPr>
            <w:r w:rsidRPr="00AF0CFB">
              <w:rPr>
                <w:rFonts w:cs="Arial"/>
                <w:b/>
                <w:bCs/>
                <w:sz w:val="20"/>
                <w:szCs w:val="20"/>
                <w:lang w:val="es-EC"/>
              </w:rPr>
              <w:t>Preparación</w:t>
            </w:r>
          </w:p>
          <w:p w14:paraId="0335261D" w14:textId="77777777" w:rsidR="008D0BC9" w:rsidRPr="00C325AD" w:rsidRDefault="008D0BC9" w:rsidP="00D04658">
            <w:pPr>
              <w:spacing w:line="360" w:lineRule="auto"/>
              <w:ind w:firstLine="720"/>
              <w:rPr>
                <w:rFonts w:cs="Arial"/>
                <w:sz w:val="20"/>
                <w:szCs w:val="20"/>
              </w:rPr>
            </w:pPr>
          </w:p>
        </w:tc>
        <w:tc>
          <w:tcPr>
            <w:tcW w:w="6927" w:type="dxa"/>
          </w:tcPr>
          <w:p w14:paraId="6D3482F4" w14:textId="77777777" w:rsidR="008D0BC9" w:rsidRDefault="008D0BC9" w:rsidP="00D04658">
            <w:pPr>
              <w:pStyle w:val="Prrafodelista"/>
              <w:widowControl/>
              <w:autoSpaceDE/>
              <w:autoSpaceDN/>
              <w:spacing w:line="360" w:lineRule="auto"/>
              <w:ind w:left="398" w:firstLine="720"/>
              <w:contextualSpacing/>
              <w:rPr>
                <w:rFonts w:cs="Arial"/>
                <w:sz w:val="20"/>
                <w:szCs w:val="20"/>
                <w:lang w:val="es-EC"/>
              </w:rPr>
            </w:pPr>
            <w:r w:rsidRPr="00C325AD">
              <w:rPr>
                <w:rFonts w:cs="Arial"/>
                <w:sz w:val="20"/>
                <w:szCs w:val="20"/>
                <w:lang w:val="es-EC"/>
              </w:rPr>
              <w:t>Asegurarse de comprender los procedimientos de avalúos y catastros según la información proporcionada en el marco conceptual.</w:t>
            </w:r>
          </w:p>
          <w:p w14:paraId="4A0DAA1D" w14:textId="1BDC4AF6" w:rsidR="008D0BC9" w:rsidRPr="008D0BC9" w:rsidRDefault="008D0BC9" w:rsidP="00D04658">
            <w:pPr>
              <w:pStyle w:val="Prrafodelista"/>
              <w:widowControl/>
              <w:autoSpaceDE/>
              <w:autoSpaceDN/>
              <w:spacing w:line="360" w:lineRule="auto"/>
              <w:ind w:left="398" w:firstLine="720"/>
              <w:contextualSpacing/>
              <w:rPr>
                <w:rFonts w:cs="Arial"/>
                <w:sz w:val="20"/>
                <w:szCs w:val="20"/>
                <w:lang w:val="es-EC"/>
              </w:rPr>
            </w:pPr>
            <w:r w:rsidRPr="008D0BC9">
              <w:rPr>
                <w:rFonts w:cs="Arial"/>
                <w:sz w:val="20"/>
                <w:szCs w:val="20"/>
                <w:lang w:val="es-EC"/>
              </w:rPr>
              <w:t>Familiarizarse con los roles y responsabilidades de los colaboradores involucrados en estos procesos.</w:t>
            </w:r>
          </w:p>
        </w:tc>
      </w:tr>
      <w:tr w:rsidR="008D0BC9" w:rsidRPr="00C325AD" w14:paraId="46CB4B65" w14:textId="77777777" w:rsidTr="000C6D40">
        <w:tc>
          <w:tcPr>
            <w:tcW w:w="1828" w:type="dxa"/>
            <w:vMerge w:val="restart"/>
          </w:tcPr>
          <w:p w14:paraId="3FAE937F" w14:textId="77777777" w:rsidR="008D0BC9" w:rsidRDefault="008D0BC9" w:rsidP="00D04658">
            <w:pPr>
              <w:widowControl/>
              <w:autoSpaceDE/>
              <w:autoSpaceDN/>
              <w:spacing w:line="360" w:lineRule="auto"/>
              <w:ind w:firstLine="720"/>
              <w:rPr>
                <w:rFonts w:cs="Arial"/>
                <w:b/>
                <w:bCs/>
                <w:sz w:val="20"/>
                <w:szCs w:val="20"/>
                <w:lang w:val="es-EC"/>
              </w:rPr>
            </w:pPr>
          </w:p>
          <w:p w14:paraId="3E05302D" w14:textId="77777777" w:rsidR="008D0BC9" w:rsidRDefault="008D0BC9" w:rsidP="00D04658">
            <w:pPr>
              <w:widowControl/>
              <w:autoSpaceDE/>
              <w:autoSpaceDN/>
              <w:spacing w:line="360" w:lineRule="auto"/>
              <w:ind w:firstLine="720"/>
              <w:rPr>
                <w:rFonts w:cs="Arial"/>
                <w:b/>
                <w:bCs/>
                <w:sz w:val="20"/>
                <w:szCs w:val="20"/>
                <w:lang w:val="es-EC"/>
              </w:rPr>
            </w:pPr>
          </w:p>
          <w:p w14:paraId="320836CE" w14:textId="77777777" w:rsidR="008D0BC9" w:rsidRDefault="008D0BC9" w:rsidP="00D04658">
            <w:pPr>
              <w:widowControl/>
              <w:autoSpaceDE/>
              <w:autoSpaceDN/>
              <w:spacing w:line="360" w:lineRule="auto"/>
              <w:ind w:firstLine="720"/>
              <w:rPr>
                <w:rFonts w:cs="Arial"/>
                <w:b/>
                <w:bCs/>
                <w:sz w:val="20"/>
                <w:szCs w:val="20"/>
                <w:lang w:val="es-EC"/>
              </w:rPr>
            </w:pPr>
          </w:p>
          <w:p w14:paraId="1A5E1460" w14:textId="77777777" w:rsidR="008D0BC9" w:rsidRDefault="008D0BC9" w:rsidP="00D04658">
            <w:pPr>
              <w:widowControl/>
              <w:autoSpaceDE/>
              <w:autoSpaceDN/>
              <w:spacing w:line="360" w:lineRule="auto"/>
              <w:ind w:firstLine="720"/>
              <w:rPr>
                <w:rFonts w:cs="Arial"/>
                <w:b/>
                <w:bCs/>
                <w:sz w:val="20"/>
                <w:szCs w:val="20"/>
                <w:lang w:val="es-EC"/>
              </w:rPr>
            </w:pPr>
          </w:p>
          <w:p w14:paraId="0F1BE020" w14:textId="77777777" w:rsidR="008D0BC9" w:rsidRDefault="008D0BC9" w:rsidP="00D04658">
            <w:pPr>
              <w:widowControl/>
              <w:autoSpaceDE/>
              <w:autoSpaceDN/>
              <w:spacing w:line="360" w:lineRule="auto"/>
              <w:ind w:firstLine="720"/>
              <w:rPr>
                <w:rFonts w:cs="Arial"/>
                <w:b/>
                <w:bCs/>
                <w:sz w:val="20"/>
                <w:szCs w:val="20"/>
                <w:lang w:val="es-EC"/>
              </w:rPr>
            </w:pPr>
          </w:p>
          <w:p w14:paraId="1A213EC7" w14:textId="77777777" w:rsidR="008D0BC9" w:rsidRDefault="008D0BC9" w:rsidP="00D04658">
            <w:pPr>
              <w:widowControl/>
              <w:autoSpaceDE/>
              <w:autoSpaceDN/>
              <w:spacing w:line="360" w:lineRule="auto"/>
              <w:ind w:firstLine="720"/>
              <w:rPr>
                <w:rFonts w:cs="Arial"/>
                <w:b/>
                <w:bCs/>
                <w:sz w:val="20"/>
                <w:szCs w:val="20"/>
                <w:lang w:val="es-EC"/>
              </w:rPr>
            </w:pPr>
          </w:p>
          <w:p w14:paraId="5CA6C895" w14:textId="3B71DC67" w:rsidR="008D0BC9" w:rsidRPr="00AF0CFB" w:rsidRDefault="008D0BC9" w:rsidP="008909C2">
            <w:pPr>
              <w:widowControl/>
              <w:autoSpaceDE/>
              <w:autoSpaceDN/>
              <w:spacing w:line="360" w:lineRule="auto"/>
              <w:ind w:firstLine="37"/>
              <w:rPr>
                <w:rFonts w:cs="Arial"/>
                <w:sz w:val="20"/>
                <w:szCs w:val="20"/>
                <w:lang w:val="es-EC"/>
              </w:rPr>
            </w:pPr>
            <w:r w:rsidRPr="00AF0CFB">
              <w:rPr>
                <w:rFonts w:cs="Arial"/>
                <w:b/>
                <w:bCs/>
                <w:sz w:val="20"/>
                <w:szCs w:val="20"/>
                <w:lang w:val="es-EC"/>
              </w:rPr>
              <w:t>Proceso de observación</w:t>
            </w:r>
          </w:p>
          <w:p w14:paraId="0569DBBE" w14:textId="77777777" w:rsidR="008D0BC9" w:rsidRPr="00C325AD" w:rsidRDefault="008D0BC9" w:rsidP="00D04658">
            <w:pPr>
              <w:spacing w:line="360" w:lineRule="auto"/>
              <w:ind w:firstLine="720"/>
              <w:rPr>
                <w:rFonts w:cs="Arial"/>
                <w:sz w:val="20"/>
                <w:szCs w:val="20"/>
              </w:rPr>
            </w:pPr>
          </w:p>
        </w:tc>
        <w:tc>
          <w:tcPr>
            <w:tcW w:w="6927" w:type="dxa"/>
          </w:tcPr>
          <w:p w14:paraId="4CBF5790" w14:textId="77777777" w:rsidR="008D0BC9" w:rsidRDefault="008D0BC9" w:rsidP="00D04658">
            <w:pPr>
              <w:widowControl/>
              <w:autoSpaceDE/>
              <w:autoSpaceDN/>
              <w:spacing w:line="360" w:lineRule="auto"/>
              <w:ind w:firstLine="720"/>
              <w:rPr>
                <w:rFonts w:cs="Arial"/>
                <w:b/>
                <w:bCs/>
                <w:sz w:val="20"/>
                <w:szCs w:val="20"/>
                <w:lang w:val="es-EC"/>
              </w:rPr>
            </w:pPr>
            <w:r w:rsidRPr="00AF0CFB">
              <w:rPr>
                <w:rFonts w:cs="Arial"/>
                <w:b/>
                <w:bCs/>
                <w:sz w:val="20"/>
                <w:szCs w:val="20"/>
                <w:lang w:val="es-EC"/>
              </w:rPr>
              <w:t>Inicio del Proceso:</w:t>
            </w:r>
          </w:p>
          <w:p w14:paraId="3E0DAB77" w14:textId="77777777" w:rsid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C325AD">
              <w:rPr>
                <w:rFonts w:cs="Arial"/>
                <w:sz w:val="20"/>
                <w:szCs w:val="20"/>
                <w:lang w:val="es-EC"/>
              </w:rPr>
              <w:t>Registrar el momento en que se inicia el proceso de avalúos o catastros.</w:t>
            </w:r>
          </w:p>
          <w:p w14:paraId="1A338D95" w14:textId="630125A2" w:rsidR="008D0BC9" w:rsidRP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8D0BC9">
              <w:rPr>
                <w:rFonts w:cs="Arial"/>
                <w:sz w:val="20"/>
                <w:szCs w:val="20"/>
                <w:lang w:val="es-EC"/>
              </w:rPr>
              <w:t>Identificar el colaborador responsable y su función específica.</w:t>
            </w:r>
          </w:p>
        </w:tc>
      </w:tr>
      <w:tr w:rsidR="008D0BC9" w:rsidRPr="00C325AD" w14:paraId="706CA5B9" w14:textId="77777777" w:rsidTr="000C6D40">
        <w:tc>
          <w:tcPr>
            <w:tcW w:w="1828" w:type="dxa"/>
            <w:vMerge/>
          </w:tcPr>
          <w:p w14:paraId="0018395D" w14:textId="77777777" w:rsidR="008D0BC9" w:rsidRPr="00C325AD" w:rsidRDefault="008D0BC9" w:rsidP="00D04658">
            <w:pPr>
              <w:spacing w:line="360" w:lineRule="auto"/>
              <w:ind w:firstLine="720"/>
              <w:rPr>
                <w:rFonts w:cs="Arial"/>
                <w:sz w:val="20"/>
                <w:szCs w:val="20"/>
              </w:rPr>
            </w:pPr>
          </w:p>
        </w:tc>
        <w:tc>
          <w:tcPr>
            <w:tcW w:w="6927" w:type="dxa"/>
          </w:tcPr>
          <w:p w14:paraId="62602788" w14:textId="77777777" w:rsidR="008D0BC9" w:rsidRPr="00AF0CFB" w:rsidRDefault="008D0BC9" w:rsidP="00D04658">
            <w:pPr>
              <w:widowControl/>
              <w:autoSpaceDE/>
              <w:autoSpaceDN/>
              <w:spacing w:line="360" w:lineRule="auto"/>
              <w:ind w:firstLine="720"/>
              <w:rPr>
                <w:rFonts w:cs="Arial"/>
                <w:sz w:val="20"/>
                <w:szCs w:val="20"/>
                <w:lang w:val="es-EC"/>
              </w:rPr>
            </w:pPr>
            <w:r w:rsidRPr="00C325AD">
              <w:rPr>
                <w:rFonts w:cs="Arial"/>
                <w:b/>
                <w:bCs/>
                <w:sz w:val="20"/>
                <w:szCs w:val="20"/>
                <w:lang w:val="es-EC"/>
              </w:rPr>
              <w:t>D</w:t>
            </w:r>
            <w:r w:rsidRPr="00AF0CFB">
              <w:rPr>
                <w:rFonts w:cs="Arial"/>
                <w:b/>
                <w:bCs/>
                <w:sz w:val="20"/>
                <w:szCs w:val="20"/>
                <w:lang w:val="es-EC"/>
              </w:rPr>
              <w:t>esarrollo del Proceso:</w:t>
            </w:r>
          </w:p>
          <w:p w14:paraId="63EBB464" w14:textId="77777777" w:rsid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C325AD">
              <w:rPr>
                <w:rFonts w:cs="Arial"/>
                <w:sz w:val="20"/>
                <w:szCs w:val="20"/>
                <w:lang w:val="es-EC"/>
              </w:rPr>
              <w:t>Observar y registrar las actividades y tareas realizadas por el colaborador.</w:t>
            </w:r>
          </w:p>
          <w:p w14:paraId="2AE3637E" w14:textId="5A6EB391" w:rsidR="008D0BC9" w:rsidRP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8D0BC9">
              <w:rPr>
                <w:rFonts w:cs="Arial"/>
                <w:sz w:val="20"/>
                <w:szCs w:val="20"/>
                <w:lang w:val="es-EC"/>
              </w:rPr>
              <w:t>Registrar el tiempo invertido en cada actividad.</w:t>
            </w:r>
          </w:p>
        </w:tc>
      </w:tr>
      <w:tr w:rsidR="008D0BC9" w:rsidRPr="00C325AD" w14:paraId="3A719DC0" w14:textId="77777777" w:rsidTr="000C6D40">
        <w:trPr>
          <w:trHeight w:val="1153"/>
        </w:trPr>
        <w:tc>
          <w:tcPr>
            <w:tcW w:w="1828" w:type="dxa"/>
            <w:vMerge/>
          </w:tcPr>
          <w:p w14:paraId="131E98F4" w14:textId="77777777" w:rsidR="008D0BC9" w:rsidRPr="00C325AD" w:rsidRDefault="008D0BC9" w:rsidP="00D04658">
            <w:pPr>
              <w:spacing w:line="360" w:lineRule="auto"/>
              <w:ind w:firstLine="720"/>
              <w:rPr>
                <w:rFonts w:cs="Arial"/>
                <w:sz w:val="20"/>
                <w:szCs w:val="20"/>
              </w:rPr>
            </w:pPr>
          </w:p>
        </w:tc>
        <w:tc>
          <w:tcPr>
            <w:tcW w:w="6927" w:type="dxa"/>
          </w:tcPr>
          <w:p w14:paraId="0F2981BE" w14:textId="77777777" w:rsidR="008D0BC9" w:rsidRPr="00AF0CFB" w:rsidRDefault="008D0BC9" w:rsidP="00D04658">
            <w:pPr>
              <w:widowControl/>
              <w:autoSpaceDE/>
              <w:autoSpaceDN/>
              <w:spacing w:line="360" w:lineRule="auto"/>
              <w:ind w:firstLine="720"/>
              <w:rPr>
                <w:rFonts w:cs="Arial"/>
                <w:sz w:val="20"/>
                <w:szCs w:val="20"/>
                <w:lang w:val="es-EC"/>
              </w:rPr>
            </w:pPr>
            <w:r w:rsidRPr="00AF0CFB">
              <w:rPr>
                <w:rFonts w:cs="Arial"/>
                <w:b/>
                <w:bCs/>
                <w:sz w:val="20"/>
                <w:szCs w:val="20"/>
                <w:lang w:val="es-EC"/>
              </w:rPr>
              <w:t>Cuellos de Botella:</w:t>
            </w:r>
          </w:p>
          <w:p w14:paraId="7CAF0FB4" w14:textId="77777777" w:rsid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C325AD">
              <w:rPr>
                <w:rFonts w:cs="Arial"/>
                <w:sz w:val="20"/>
                <w:szCs w:val="20"/>
                <w:lang w:val="es-EC"/>
              </w:rPr>
              <w:t>Identificar cualquier obstáculo o demora en el flujo del proceso.</w:t>
            </w:r>
          </w:p>
          <w:p w14:paraId="6AC248D9" w14:textId="6E062464" w:rsidR="008D0BC9" w:rsidRP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8D0BC9">
              <w:rPr>
                <w:rFonts w:cs="Arial"/>
                <w:sz w:val="20"/>
                <w:szCs w:val="20"/>
                <w:lang w:val="es-EC"/>
              </w:rPr>
              <w:t>Registrar los posibles cuellos de botella observados.</w:t>
            </w:r>
          </w:p>
        </w:tc>
      </w:tr>
      <w:tr w:rsidR="008D0BC9" w:rsidRPr="00C325AD" w14:paraId="3AA81E9E" w14:textId="77777777" w:rsidTr="000C6D40">
        <w:trPr>
          <w:trHeight w:val="930"/>
        </w:trPr>
        <w:tc>
          <w:tcPr>
            <w:tcW w:w="1828" w:type="dxa"/>
            <w:vMerge/>
          </w:tcPr>
          <w:p w14:paraId="33BD9E53" w14:textId="77777777" w:rsidR="008D0BC9" w:rsidRPr="00C325AD" w:rsidRDefault="008D0BC9" w:rsidP="00D04658">
            <w:pPr>
              <w:spacing w:line="360" w:lineRule="auto"/>
              <w:ind w:firstLine="720"/>
              <w:rPr>
                <w:rFonts w:cs="Arial"/>
                <w:sz w:val="20"/>
                <w:szCs w:val="20"/>
              </w:rPr>
            </w:pPr>
          </w:p>
        </w:tc>
        <w:tc>
          <w:tcPr>
            <w:tcW w:w="6927" w:type="dxa"/>
          </w:tcPr>
          <w:p w14:paraId="6B1D32D6" w14:textId="77777777" w:rsidR="008D0BC9" w:rsidRPr="00AF0CFB" w:rsidRDefault="008D0BC9" w:rsidP="00D04658">
            <w:pPr>
              <w:widowControl/>
              <w:autoSpaceDE/>
              <w:autoSpaceDN/>
              <w:spacing w:line="360" w:lineRule="auto"/>
              <w:ind w:firstLine="720"/>
              <w:rPr>
                <w:rFonts w:cs="Arial"/>
                <w:sz w:val="20"/>
                <w:szCs w:val="20"/>
                <w:lang w:val="es-EC"/>
              </w:rPr>
            </w:pPr>
            <w:r w:rsidRPr="00AF0CFB">
              <w:rPr>
                <w:rFonts w:cs="Arial"/>
                <w:b/>
                <w:bCs/>
                <w:sz w:val="20"/>
                <w:szCs w:val="20"/>
                <w:lang w:val="es-EC"/>
              </w:rPr>
              <w:t>Colaboradores Involucrados:</w:t>
            </w:r>
          </w:p>
          <w:p w14:paraId="17ABB6E2" w14:textId="77777777" w:rsid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C325AD">
              <w:rPr>
                <w:rFonts w:cs="Arial"/>
                <w:sz w:val="20"/>
                <w:szCs w:val="20"/>
                <w:lang w:val="es-EC"/>
              </w:rPr>
              <w:t>Registrar la participación de otros colaboradores en el proceso, si aplica.</w:t>
            </w:r>
            <w:r>
              <w:rPr>
                <w:rFonts w:cs="Arial"/>
                <w:sz w:val="20"/>
                <w:szCs w:val="20"/>
                <w:lang w:val="es-EC"/>
              </w:rPr>
              <w:t xml:space="preserve"> </w:t>
            </w:r>
          </w:p>
          <w:p w14:paraId="274C716D" w14:textId="63F70C9C" w:rsidR="008D0BC9" w:rsidRP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8D0BC9">
              <w:rPr>
                <w:rFonts w:cs="Arial"/>
                <w:sz w:val="20"/>
                <w:szCs w:val="20"/>
                <w:lang w:val="es-EC"/>
              </w:rPr>
              <w:t>Identificar la comunicación y coordinación entre los miembros del equipo.</w:t>
            </w:r>
          </w:p>
        </w:tc>
      </w:tr>
      <w:tr w:rsidR="008D0BC9" w:rsidRPr="00C325AD" w14:paraId="3FD6057E" w14:textId="77777777" w:rsidTr="000C6D40">
        <w:tc>
          <w:tcPr>
            <w:tcW w:w="1828" w:type="dxa"/>
            <w:vMerge/>
          </w:tcPr>
          <w:p w14:paraId="5EAB59D4" w14:textId="77777777" w:rsidR="008D0BC9" w:rsidRPr="00C325AD" w:rsidRDefault="008D0BC9" w:rsidP="00D04658">
            <w:pPr>
              <w:spacing w:line="360" w:lineRule="auto"/>
              <w:ind w:firstLine="720"/>
              <w:rPr>
                <w:rFonts w:cs="Arial"/>
                <w:sz w:val="20"/>
                <w:szCs w:val="20"/>
              </w:rPr>
            </w:pPr>
          </w:p>
        </w:tc>
        <w:tc>
          <w:tcPr>
            <w:tcW w:w="6927" w:type="dxa"/>
          </w:tcPr>
          <w:p w14:paraId="2EF26DC4" w14:textId="77777777" w:rsidR="008D0BC9" w:rsidRPr="00AF0CFB" w:rsidRDefault="008D0BC9" w:rsidP="00D04658">
            <w:pPr>
              <w:widowControl/>
              <w:autoSpaceDE/>
              <w:autoSpaceDN/>
              <w:spacing w:line="360" w:lineRule="auto"/>
              <w:ind w:firstLine="720"/>
              <w:rPr>
                <w:rFonts w:cs="Arial"/>
                <w:sz w:val="20"/>
                <w:szCs w:val="20"/>
                <w:lang w:val="es-EC"/>
              </w:rPr>
            </w:pPr>
            <w:r w:rsidRPr="00AF0CFB">
              <w:rPr>
                <w:rFonts w:cs="Arial"/>
                <w:b/>
                <w:bCs/>
                <w:sz w:val="20"/>
                <w:szCs w:val="20"/>
                <w:lang w:val="es-EC"/>
              </w:rPr>
              <w:t>Finalización del Proceso:</w:t>
            </w:r>
          </w:p>
          <w:p w14:paraId="58C04999" w14:textId="77777777" w:rsid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C325AD">
              <w:rPr>
                <w:rFonts w:cs="Arial"/>
                <w:sz w:val="20"/>
                <w:szCs w:val="20"/>
                <w:lang w:val="es-EC"/>
              </w:rPr>
              <w:t>Registrar el momento en que se completa el proceso de avalúos o catastros.</w:t>
            </w:r>
          </w:p>
          <w:p w14:paraId="2CA7E3AC" w14:textId="1D336BEE" w:rsidR="008D0BC9" w:rsidRP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8D0BC9">
              <w:rPr>
                <w:rFonts w:cs="Arial"/>
                <w:sz w:val="20"/>
                <w:szCs w:val="20"/>
                <w:lang w:val="es-EC"/>
              </w:rPr>
              <w:t>Identificar el resultado final y cualquier problema encontrado.</w:t>
            </w:r>
          </w:p>
        </w:tc>
      </w:tr>
      <w:tr w:rsidR="008D0BC9" w:rsidRPr="00C325AD" w14:paraId="539FF084" w14:textId="77777777" w:rsidTr="000C6D40">
        <w:tc>
          <w:tcPr>
            <w:tcW w:w="1828" w:type="dxa"/>
          </w:tcPr>
          <w:p w14:paraId="109D7B9B" w14:textId="77777777" w:rsidR="008D0BC9" w:rsidRPr="00AF0CFB" w:rsidRDefault="008D0BC9" w:rsidP="008909C2">
            <w:pPr>
              <w:widowControl/>
              <w:autoSpaceDE/>
              <w:autoSpaceDN/>
              <w:spacing w:line="360" w:lineRule="auto"/>
              <w:rPr>
                <w:rFonts w:cs="Arial"/>
                <w:sz w:val="20"/>
                <w:szCs w:val="20"/>
                <w:lang w:val="es-EC"/>
              </w:rPr>
            </w:pPr>
            <w:r w:rsidRPr="00AF0CFB">
              <w:rPr>
                <w:rFonts w:cs="Arial"/>
                <w:b/>
                <w:bCs/>
                <w:sz w:val="20"/>
                <w:szCs w:val="20"/>
                <w:lang w:val="es-EC"/>
              </w:rPr>
              <w:t>Análisis post-observación</w:t>
            </w:r>
          </w:p>
          <w:p w14:paraId="049BB211" w14:textId="77777777" w:rsidR="008D0BC9" w:rsidRPr="00C325AD" w:rsidRDefault="008D0BC9" w:rsidP="00D04658">
            <w:pPr>
              <w:spacing w:line="360" w:lineRule="auto"/>
              <w:ind w:firstLine="720"/>
              <w:rPr>
                <w:rFonts w:cs="Arial"/>
                <w:sz w:val="20"/>
                <w:szCs w:val="20"/>
              </w:rPr>
            </w:pPr>
          </w:p>
        </w:tc>
        <w:tc>
          <w:tcPr>
            <w:tcW w:w="6927" w:type="dxa"/>
          </w:tcPr>
          <w:p w14:paraId="317ED5CA" w14:textId="77777777" w:rsidR="008D0BC9" w:rsidRPr="00C325AD" w:rsidRDefault="008D0BC9" w:rsidP="00D04658">
            <w:pPr>
              <w:pStyle w:val="Prrafodelista"/>
              <w:widowControl/>
              <w:autoSpaceDE/>
              <w:autoSpaceDN/>
              <w:spacing w:line="360" w:lineRule="auto"/>
              <w:ind w:left="720" w:firstLine="720"/>
              <w:contextualSpacing/>
              <w:rPr>
                <w:rFonts w:cs="Arial"/>
                <w:sz w:val="20"/>
                <w:szCs w:val="20"/>
                <w:lang w:val="es-EC"/>
              </w:rPr>
            </w:pPr>
            <w:r w:rsidRPr="00C325AD">
              <w:rPr>
                <w:rFonts w:cs="Arial"/>
                <w:sz w:val="20"/>
                <w:szCs w:val="20"/>
                <w:lang w:val="es-EC"/>
              </w:rPr>
              <w:t>Realizar un análisis de los datos recopilados.</w:t>
            </w:r>
          </w:p>
          <w:p w14:paraId="6E2C89CF" w14:textId="77777777" w:rsid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C325AD">
              <w:rPr>
                <w:rFonts w:cs="Arial"/>
                <w:sz w:val="20"/>
                <w:szCs w:val="20"/>
                <w:lang w:val="es-EC"/>
              </w:rPr>
              <w:t>Identificar patrones, tendencias y áreas de mejora.</w:t>
            </w:r>
            <w:r>
              <w:rPr>
                <w:rFonts w:cs="Arial"/>
                <w:sz w:val="20"/>
                <w:szCs w:val="20"/>
                <w:lang w:val="es-EC"/>
              </w:rPr>
              <w:t xml:space="preserve"> </w:t>
            </w:r>
          </w:p>
          <w:p w14:paraId="2F831A97" w14:textId="080620FF" w:rsidR="008D0BC9" w:rsidRP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8D0BC9">
              <w:rPr>
                <w:rFonts w:cs="Arial"/>
                <w:sz w:val="20"/>
                <w:szCs w:val="20"/>
                <w:lang w:val="es-EC"/>
              </w:rPr>
              <w:t>Proponer recomendaciones para optimizar la eficiencia operativa.</w:t>
            </w:r>
          </w:p>
        </w:tc>
      </w:tr>
      <w:tr w:rsidR="008D0BC9" w:rsidRPr="00C325AD" w14:paraId="1C5E1BE5" w14:textId="77777777" w:rsidTr="000C6D40">
        <w:tc>
          <w:tcPr>
            <w:tcW w:w="1828" w:type="dxa"/>
          </w:tcPr>
          <w:p w14:paraId="39DAD3BE" w14:textId="77777777" w:rsidR="008D0BC9" w:rsidRPr="00AF0CFB" w:rsidRDefault="008D0BC9" w:rsidP="00D04658">
            <w:pPr>
              <w:widowControl/>
              <w:autoSpaceDE/>
              <w:autoSpaceDN/>
              <w:spacing w:line="360" w:lineRule="auto"/>
              <w:rPr>
                <w:rFonts w:cs="Arial"/>
                <w:sz w:val="20"/>
                <w:szCs w:val="20"/>
                <w:lang w:val="es-EC"/>
              </w:rPr>
            </w:pPr>
            <w:r w:rsidRPr="00AF0CFB">
              <w:rPr>
                <w:rFonts w:cs="Arial"/>
                <w:b/>
                <w:bCs/>
                <w:sz w:val="20"/>
                <w:szCs w:val="20"/>
                <w:lang w:val="es-EC"/>
              </w:rPr>
              <w:t>Consideraciones éticas:</w:t>
            </w:r>
          </w:p>
          <w:p w14:paraId="1AF9E70F" w14:textId="77777777" w:rsidR="008D0BC9" w:rsidRPr="00C325AD" w:rsidRDefault="008D0BC9" w:rsidP="00D04658">
            <w:pPr>
              <w:spacing w:line="360" w:lineRule="auto"/>
              <w:ind w:firstLine="720"/>
              <w:rPr>
                <w:rFonts w:cs="Arial"/>
                <w:sz w:val="20"/>
                <w:szCs w:val="20"/>
              </w:rPr>
            </w:pPr>
          </w:p>
        </w:tc>
        <w:tc>
          <w:tcPr>
            <w:tcW w:w="6927" w:type="dxa"/>
          </w:tcPr>
          <w:p w14:paraId="71FA17B7" w14:textId="77777777" w:rsid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C325AD">
              <w:rPr>
                <w:rFonts w:cs="Arial"/>
                <w:sz w:val="20"/>
                <w:szCs w:val="20"/>
                <w:lang w:val="es-EC"/>
              </w:rPr>
              <w:lastRenderedPageBreak/>
              <w:t>Respetar la privacidad y confidencialidad de la información observada.</w:t>
            </w:r>
          </w:p>
          <w:p w14:paraId="39982206" w14:textId="6637490B" w:rsidR="008D0BC9" w:rsidRPr="008D0BC9" w:rsidRDefault="008D0BC9" w:rsidP="00D04658">
            <w:pPr>
              <w:pStyle w:val="Prrafodelista"/>
              <w:widowControl/>
              <w:autoSpaceDE/>
              <w:autoSpaceDN/>
              <w:spacing w:line="360" w:lineRule="auto"/>
              <w:ind w:left="720" w:firstLine="720"/>
              <w:contextualSpacing/>
              <w:rPr>
                <w:rFonts w:cs="Arial"/>
                <w:sz w:val="20"/>
                <w:szCs w:val="20"/>
                <w:lang w:val="es-EC"/>
              </w:rPr>
            </w:pPr>
            <w:r w:rsidRPr="008D0BC9">
              <w:rPr>
                <w:rFonts w:cs="Arial"/>
                <w:sz w:val="20"/>
                <w:szCs w:val="20"/>
                <w:lang w:val="es-EC"/>
              </w:rPr>
              <w:lastRenderedPageBreak/>
              <w:t>Informar a los colaboradores sobre la observación previamente.</w:t>
            </w:r>
          </w:p>
        </w:tc>
      </w:tr>
    </w:tbl>
    <w:p w14:paraId="2BAA456B" w14:textId="77777777" w:rsidR="003F7F06" w:rsidRDefault="003F7F06" w:rsidP="00D04658">
      <w:pPr>
        <w:ind w:firstLine="720"/>
      </w:pPr>
    </w:p>
    <w:p w14:paraId="4456F0A1" w14:textId="6078F766" w:rsidR="008D0BC9" w:rsidRPr="008D0BC9" w:rsidRDefault="008D0BC9" w:rsidP="00D04658">
      <w:pPr>
        <w:pStyle w:val="Ttulo3"/>
        <w:ind w:left="720" w:firstLine="720"/>
        <w:rPr>
          <w:szCs w:val="22"/>
          <w:lang w:val="es-EC" w:eastAsia="es-EC"/>
        </w:rPr>
      </w:pPr>
      <w:bookmarkStart w:id="53" w:name="_Toc159263173"/>
      <w:r>
        <w:rPr>
          <w:lang w:val="es-EC" w:eastAsia="es-EC"/>
        </w:rPr>
        <w:t>Re</w:t>
      </w:r>
      <w:r w:rsidRPr="008D0BC9">
        <w:rPr>
          <w:lang w:val="es-EC" w:eastAsia="es-EC"/>
        </w:rPr>
        <w:t>sultados de la observación: inicio del proceso</w:t>
      </w:r>
      <w:bookmarkEnd w:id="53"/>
    </w:p>
    <w:p w14:paraId="565A1798" w14:textId="6F092D86"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Registro del momento de inicio:</w:t>
      </w:r>
    </w:p>
    <w:p w14:paraId="59480A85" w14:textId="662B0DC3"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El proceso de observación registró de manera precisa el momento exacto en que se iniciaron los procesos de avalúos y catastros.</w:t>
      </w:r>
    </w:p>
    <w:p w14:paraId="3BC86429" w14:textId="6CF47333" w:rsid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Se utilizó un sistema de registro temporal efectivo para documentar el inicio de cada actividad.</w:t>
      </w:r>
    </w:p>
    <w:p w14:paraId="11B75C8D" w14:textId="4ED6904E"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Identificación del colaborador responsable:</w:t>
      </w:r>
    </w:p>
    <w:p w14:paraId="42665707" w14:textId="5726B7AC"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Se identificó claramente al colaborador encargado de liderar cada proceso de avalúos o catastros.</w:t>
      </w:r>
    </w:p>
    <w:p w14:paraId="6B257E28" w14:textId="41A6B6B3"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La asignación de roles fue transparente, facilitando la identificación del colaborador responsable en cada etapa.</w:t>
      </w:r>
    </w:p>
    <w:p w14:paraId="1865C3D6" w14:textId="480BE52E"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Función específica del colaborador:</w:t>
      </w:r>
    </w:p>
    <w:p w14:paraId="1316B399" w14:textId="146DFFF3"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Se registró la función específica de cada colaborador al inicio de los procesos.</w:t>
      </w:r>
    </w:p>
    <w:p w14:paraId="68F4B9AA" w14:textId="47347AAE"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La comprensión de las responsabilidades individuales contribuyó a la ejecución eficiente de las tareas asignadas.</w:t>
      </w:r>
    </w:p>
    <w:p w14:paraId="0F839ABC" w14:textId="6E024C3C"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Comunicación inicial:</w:t>
      </w:r>
    </w:p>
    <w:p w14:paraId="46D3C7F5" w14:textId="78606982"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Hubo una comunicación efectiva entre los colaboradores al inicio de los procesos para establecer expectativas y coordinar esfuerzos.</w:t>
      </w:r>
    </w:p>
    <w:p w14:paraId="45AADB8B" w14:textId="4DBA2C6F"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Se observó que los colaboradores compartían información relevante sobre la naturaleza y alcance de cada tarea.</w:t>
      </w:r>
    </w:p>
    <w:p w14:paraId="46B53FA8" w14:textId="21C2E17A"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Cuestiones identificadas:</w:t>
      </w:r>
    </w:p>
    <w:p w14:paraId="3257F9E8" w14:textId="5229E09F"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No se identificaron problemas significativos en esta fase.</w:t>
      </w:r>
    </w:p>
    <w:p w14:paraId="741B0601" w14:textId="78DE022A"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lastRenderedPageBreak/>
        <w:t>Se sugirió mantener la práctica de una comunicación clara al inicio de cada proceso para garantizar una ejecución armoniosa.</w:t>
      </w:r>
    </w:p>
    <w:p w14:paraId="7D09600B" w14:textId="1657BC4B" w:rsidR="008D0BC9" w:rsidRPr="008D0BC9" w:rsidRDefault="008D0BC9" w:rsidP="00D04658">
      <w:pPr>
        <w:pStyle w:val="Ttulo3"/>
        <w:ind w:left="720" w:firstLine="720"/>
        <w:rPr>
          <w:szCs w:val="22"/>
          <w:lang w:val="es-EC" w:eastAsia="es-EC"/>
        </w:rPr>
      </w:pPr>
      <w:bookmarkStart w:id="54" w:name="_Toc159263174"/>
      <w:r w:rsidRPr="008D0BC9">
        <w:rPr>
          <w:lang w:val="es-EC" w:eastAsia="es-EC"/>
        </w:rPr>
        <w:t>Resultados de la observación: desarrollo del proceso</w:t>
      </w:r>
      <w:bookmarkEnd w:id="54"/>
    </w:p>
    <w:p w14:paraId="6BB6799C" w14:textId="18BB6DC2"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Observación de actividades y tareas:</w:t>
      </w:r>
    </w:p>
    <w:p w14:paraId="52643A00" w14:textId="494093B1"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Se llevó a cabo una observación detallada de las actividades y tareas realizadas por los colaboradores durante los procesos de avalúos y catastros.</w:t>
      </w:r>
    </w:p>
    <w:p w14:paraId="6A11F43B" w14:textId="30642486"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Se registraron con precisión las acciones específicas emprendidas por cada colaborador en cada fase del proceso.</w:t>
      </w:r>
    </w:p>
    <w:p w14:paraId="4DD35A4B" w14:textId="20F60D21"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Registro del tiempo invertido:</w:t>
      </w:r>
    </w:p>
    <w:p w14:paraId="403BC770" w14:textId="4FE7D230"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Se implementó un sistema efectivo para registrar el tiempo dedicado a cada actividad durante el desarrollo del proceso.</w:t>
      </w:r>
    </w:p>
    <w:p w14:paraId="505EE582" w14:textId="7D5147FA"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La medición del tiempo proporcionó datos valiosos sobre la eficiencia y la duración de cada tarea.</w:t>
      </w:r>
    </w:p>
    <w:p w14:paraId="6397938D" w14:textId="590974C5"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Eficiencia operativa:</w:t>
      </w:r>
    </w:p>
    <w:p w14:paraId="49047492" w14:textId="35BBBB26"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Se observó un nivel general de eficiencia operativa, con colaboradores ejecutando las tareas de manera efectiva y dentro de plazos razonables.</w:t>
      </w:r>
    </w:p>
    <w:p w14:paraId="4AF8D18A" w14:textId="7E0793FC"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Las actividades se realizaron con un equilibrio adecuado entre velocidad y precisión.</w:t>
      </w:r>
    </w:p>
    <w:p w14:paraId="468B866E" w14:textId="3B9335B1"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Coordinación entre colaboradores:</w:t>
      </w:r>
    </w:p>
    <w:p w14:paraId="71B107FE" w14:textId="4DF72F0A"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Hubo una coordinación efectiva entre los colaboradores durante el desarrollo de las actividades.</w:t>
      </w:r>
    </w:p>
    <w:p w14:paraId="2F8C99E7" w14:textId="54556685"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La asignación de tareas y la colaboración entre los miembros del equipo fueron evidentes y contribuyeron al flujo eficiente del proceso.</w:t>
      </w:r>
    </w:p>
    <w:p w14:paraId="3FF90BDC" w14:textId="31096E13"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Cuestiones identificadas:</w:t>
      </w:r>
    </w:p>
    <w:p w14:paraId="5048C1B3" w14:textId="4C39DA74"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Se identificaron algunas áreas donde la automatización o el uso de tecnologías específicas podrían mejorar aún más la eficiencia operativa.</w:t>
      </w:r>
    </w:p>
    <w:p w14:paraId="123BD482" w14:textId="29CC2B26"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lastRenderedPageBreak/>
        <w:t>Se sugirió explorar oportunidades para reducir pasos manuales y optimizar el flujo de trabajo.</w:t>
      </w:r>
    </w:p>
    <w:p w14:paraId="40B7F9AC" w14:textId="4EA00684" w:rsidR="008D0BC9" w:rsidRPr="008D0BC9" w:rsidRDefault="008D0BC9" w:rsidP="00D04658">
      <w:pPr>
        <w:pStyle w:val="Ttulo3"/>
        <w:ind w:left="720" w:firstLine="720"/>
        <w:rPr>
          <w:szCs w:val="22"/>
          <w:lang w:val="es-EC" w:eastAsia="es-EC"/>
        </w:rPr>
      </w:pPr>
      <w:bookmarkStart w:id="55" w:name="_Toc159263175"/>
      <w:r w:rsidRPr="008D0BC9">
        <w:rPr>
          <w:lang w:val="es-EC" w:eastAsia="es-EC"/>
        </w:rPr>
        <w:t>Resultados de la observación: cuellos de botella</w:t>
      </w:r>
      <w:bookmarkEnd w:id="55"/>
    </w:p>
    <w:p w14:paraId="6CF20BF4" w14:textId="29741F9B"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Identificación de obstáculos:</w:t>
      </w:r>
    </w:p>
    <w:p w14:paraId="1CC192FE" w14:textId="3A579CED"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Durante la observación, se identificaron algunos obstáculos y demoras en el flujo del proceso de avalúos y catastros.</w:t>
      </w:r>
    </w:p>
    <w:p w14:paraId="4930DDC9" w14:textId="08CB61C7"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Los colaboradores experimentaron ciertas dificultades en etapas específicas que ralentizaron el desarrollo general del proceso.</w:t>
      </w:r>
    </w:p>
    <w:p w14:paraId="72B934BE" w14:textId="39B4AE10"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Registro de cuellos de botella observados:</w:t>
      </w:r>
    </w:p>
    <w:p w14:paraId="46295D3A" w14:textId="370EE858"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t>Baja automatización:</w:t>
      </w:r>
      <w:r w:rsidRPr="008D0BC9">
        <w:rPr>
          <w:rFonts w:cs="Arial"/>
          <w:lang w:val="es-EC" w:eastAsia="es-EC"/>
        </w:rPr>
        <w:t xml:space="preserve"> se observó que ciertos pasos del proceso aún dependen en gran medida de procesos manuales, lo que contribuye a una velocidad reducida.</w:t>
      </w:r>
    </w:p>
    <w:p w14:paraId="3BEA4BD1" w14:textId="21C8A858"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t>Verificación de documentos:</w:t>
      </w:r>
      <w:r w:rsidRPr="008D0BC9">
        <w:rPr>
          <w:rFonts w:cs="Arial"/>
          <w:lang w:val="es-EC" w:eastAsia="es-EC"/>
        </w:rPr>
        <w:t xml:space="preserve"> la etapa de verificación de documentos, como la revisión de certificados y cartas de pago, fue identificada como un cuello de botella debido a su naturaleza detallada.</w:t>
      </w:r>
    </w:p>
    <w:p w14:paraId="266B7149" w14:textId="4F693376"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t>Comunicación interna:</w:t>
      </w:r>
      <w:r w:rsidRPr="008D0BC9">
        <w:rPr>
          <w:rFonts w:cs="Arial"/>
          <w:lang w:val="es-EC" w:eastAsia="es-EC"/>
        </w:rPr>
        <w:t xml:space="preserve"> se registró una demora ocasional debido a la comunicación interna entre departamentos, especialmente en la obtención de certificados de no adeudo.</w:t>
      </w:r>
    </w:p>
    <w:p w14:paraId="02E5C7A1" w14:textId="11AC0207"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Recomendaciones:</w:t>
      </w:r>
    </w:p>
    <w:p w14:paraId="44281141" w14:textId="57754812"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Explorar soluciones de automatización para las tareas más rutinarias y manuales.</w:t>
      </w:r>
    </w:p>
    <w:p w14:paraId="502AB312" w14:textId="3902F0AF"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Mejorar los procedimientos de verificación de documentos mediante la implementación de herramientas digitales.</w:t>
      </w:r>
    </w:p>
    <w:p w14:paraId="11249CD2" w14:textId="449BFFCD"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Establecer protocolos claros de comunicación interna para agilizar la obtención de documentos necesarios.</w:t>
      </w:r>
    </w:p>
    <w:p w14:paraId="2AA2B2F8" w14:textId="761C98C0" w:rsidR="008D0BC9" w:rsidRPr="008D0BC9" w:rsidRDefault="008D0BC9" w:rsidP="00D04658">
      <w:pPr>
        <w:pStyle w:val="Ttulo3"/>
        <w:ind w:left="720" w:firstLine="720"/>
        <w:rPr>
          <w:szCs w:val="22"/>
          <w:lang w:val="es-EC" w:eastAsia="es-EC"/>
        </w:rPr>
      </w:pPr>
      <w:bookmarkStart w:id="56" w:name="_Toc159263176"/>
      <w:r w:rsidRPr="008D0BC9">
        <w:rPr>
          <w:lang w:val="es-EC" w:eastAsia="es-EC"/>
        </w:rPr>
        <w:t>Resultados de la observación: colaboradores involucrados</w:t>
      </w:r>
      <w:bookmarkEnd w:id="56"/>
    </w:p>
    <w:p w14:paraId="3EB89FC6" w14:textId="564735E7"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lastRenderedPageBreak/>
        <w:t>Participación de otros colaboradores:</w:t>
      </w:r>
    </w:p>
    <w:p w14:paraId="4BD633F0" w14:textId="64E49C13"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Se registró la participación de varios colaboradores en diferentes etapas del proceso de avalúos y catastros.</w:t>
      </w:r>
    </w:p>
    <w:p w14:paraId="73936330" w14:textId="28F319AD"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La colaboración entre los miembros del equipo fue evidente, mostrando un enfoque de trabajo conjunto en lugar de tareas aisladas.</w:t>
      </w:r>
    </w:p>
    <w:p w14:paraId="785122F1" w14:textId="00314968"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Comunicación y coordinación:</w:t>
      </w:r>
    </w:p>
    <w:p w14:paraId="5BB67727" w14:textId="2979B841" w:rsidR="008D0BC9" w:rsidRPr="008D0BC9" w:rsidRDefault="008D0BC9" w:rsidP="00D04658">
      <w:pPr>
        <w:widowControl/>
        <w:autoSpaceDE/>
        <w:autoSpaceDN/>
        <w:spacing w:before="100" w:beforeAutospacing="1" w:after="100" w:afterAutospacing="1" w:line="360" w:lineRule="auto"/>
        <w:ind w:left="708" w:firstLine="720"/>
        <w:rPr>
          <w:rFonts w:cs="Arial"/>
          <w:lang w:val="es-EC" w:eastAsia="es-EC"/>
        </w:rPr>
      </w:pPr>
      <w:r w:rsidRPr="008D0BC9">
        <w:rPr>
          <w:rFonts w:cs="Arial"/>
          <w:b/>
          <w:bCs/>
          <w:lang w:val="es-EC" w:eastAsia="es-EC"/>
        </w:rPr>
        <w:t>Revisión cruzada:</w:t>
      </w:r>
      <w:r w:rsidRPr="008D0BC9">
        <w:rPr>
          <w:rFonts w:cs="Arial"/>
          <w:lang w:val="es-EC" w:eastAsia="es-EC"/>
        </w:rPr>
        <w:t xml:space="preserve"> los colaboradores participaron en revisiones cruzadas de documentos y datos, demostrando un nivel adecuado de coordinación.</w:t>
      </w:r>
    </w:p>
    <w:p w14:paraId="0205F9E6" w14:textId="7DD6B878"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t>Consulta interna:</w:t>
      </w:r>
      <w:r w:rsidRPr="008D0BC9">
        <w:rPr>
          <w:rFonts w:cs="Arial"/>
          <w:lang w:val="es-EC" w:eastAsia="es-EC"/>
        </w:rPr>
        <w:t xml:space="preserve"> se observó que los colaboradores se consultaban entre sí para aclarar dudas y compartir información relevante, lo que contribuyó positivamente al flujo del proceso.</w:t>
      </w:r>
    </w:p>
    <w:p w14:paraId="3A50A128" w14:textId="2B7BBB14"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t>Asignación de responsabilidades:</w:t>
      </w:r>
      <w:r w:rsidRPr="008D0BC9">
        <w:rPr>
          <w:rFonts w:cs="Arial"/>
          <w:lang w:val="es-EC" w:eastAsia="es-EC"/>
        </w:rPr>
        <w:t xml:space="preserve"> la asignación clara de responsabilidades entre los colaboradores facilitó la ejecución eficiente de tareas específicas.</w:t>
      </w:r>
    </w:p>
    <w:p w14:paraId="424342A4" w14:textId="4C9C6136"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Recomendaciones:</w:t>
      </w:r>
    </w:p>
    <w:p w14:paraId="29606685" w14:textId="097192D3"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Continuar fomentando la colaboración y comunicación efectiva entre los miembros del equipo.</w:t>
      </w:r>
    </w:p>
    <w:p w14:paraId="7249C718" w14:textId="3D05A9EA"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Establecer protocolos de coordinación formal para mantener una asignación de responsabilidades clara.</w:t>
      </w:r>
    </w:p>
    <w:p w14:paraId="1367C833" w14:textId="455A3715"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Considerar sesiones de capacitación periódicas para fortalecer la colaboración interdepartamental.</w:t>
      </w:r>
    </w:p>
    <w:p w14:paraId="71FC4DA4" w14:textId="68C26D8C" w:rsidR="008D0BC9" w:rsidRPr="008D0BC9" w:rsidRDefault="008D0BC9" w:rsidP="00D04658">
      <w:pPr>
        <w:pStyle w:val="Ttulo3"/>
        <w:ind w:left="720" w:firstLine="720"/>
        <w:rPr>
          <w:szCs w:val="22"/>
          <w:lang w:val="es-EC" w:eastAsia="es-EC"/>
        </w:rPr>
      </w:pPr>
      <w:bookmarkStart w:id="57" w:name="_Toc159263177"/>
      <w:r w:rsidRPr="008D0BC9">
        <w:rPr>
          <w:lang w:val="es-EC" w:eastAsia="es-EC"/>
        </w:rPr>
        <w:t>Resultados de la observación: finalización del proceso</w:t>
      </w:r>
      <w:bookmarkEnd w:id="57"/>
    </w:p>
    <w:p w14:paraId="773B80CA" w14:textId="1B99CBBA"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Momento de culminación:</w:t>
      </w:r>
    </w:p>
    <w:p w14:paraId="40C8BB18" w14:textId="2A90C448"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Se registró el tiempo exacto en que se completó cada proceso de avalúos y catastros.</w:t>
      </w:r>
    </w:p>
    <w:p w14:paraId="6FBE6F58" w14:textId="7CA12B95"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lastRenderedPageBreak/>
        <w:t>La finalización del proceso fue eficiente y se alineó con los plazos establecidos para cada trámite.</w:t>
      </w:r>
    </w:p>
    <w:p w14:paraId="77C264D2" w14:textId="20E79EAE"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Resultados finales y problemas identificados:</w:t>
      </w:r>
    </w:p>
    <w:p w14:paraId="77A2D52E" w14:textId="7518DFF4"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t>Resultados exitosos:</w:t>
      </w:r>
      <w:r w:rsidRPr="008D0BC9">
        <w:rPr>
          <w:rFonts w:cs="Arial"/>
          <w:lang w:val="es-EC" w:eastAsia="es-EC"/>
        </w:rPr>
        <w:t xml:space="preserve"> la mayoría de los procesos observados culminaron con resultados exitosos, cumpliendo con los requisitos establecidos.</w:t>
      </w:r>
    </w:p>
    <w:p w14:paraId="3CD94085" w14:textId="06201290"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t>Problemas identificados:</w:t>
      </w:r>
      <w:r w:rsidRPr="008D0BC9">
        <w:rPr>
          <w:rFonts w:cs="Arial"/>
          <w:lang w:val="es-EC" w:eastAsia="es-EC"/>
        </w:rPr>
        <w:t xml:space="preserve"> se identificaron algunos problemas relacionados con la falta ocasional de documentación completa por parte de los solicitantes.</w:t>
      </w:r>
    </w:p>
    <w:p w14:paraId="758CFD10" w14:textId="795E9002"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Acciones correctivas sugeridas:</w:t>
      </w:r>
    </w:p>
    <w:p w14:paraId="3CD54B58" w14:textId="700DB3F9" w:rsidR="008D0BC9" w:rsidRPr="008D0BC9" w:rsidRDefault="008D0BC9" w:rsidP="008909C2">
      <w:pPr>
        <w:widowControl/>
        <w:autoSpaceDE/>
        <w:autoSpaceDN/>
        <w:spacing w:before="100" w:beforeAutospacing="1" w:after="100" w:afterAutospacing="1" w:line="360" w:lineRule="auto"/>
        <w:ind w:left="709" w:firstLine="708"/>
        <w:rPr>
          <w:rFonts w:cs="Arial"/>
          <w:lang w:val="es-EC" w:eastAsia="es-EC"/>
        </w:rPr>
      </w:pPr>
      <w:r w:rsidRPr="008D0BC9">
        <w:rPr>
          <w:rFonts w:cs="Arial"/>
          <w:lang w:val="es-EC" w:eastAsia="es-EC"/>
        </w:rPr>
        <w:t>Implementar un sistema de verificación de documentos en tiempo real para evitar la falta de información.</w:t>
      </w:r>
    </w:p>
    <w:p w14:paraId="5DB8449C" w14:textId="15C907AA" w:rsidR="008D0BC9" w:rsidRPr="008D0BC9" w:rsidRDefault="008D0BC9" w:rsidP="008909C2">
      <w:pPr>
        <w:widowControl/>
        <w:autoSpaceDE/>
        <w:autoSpaceDN/>
        <w:spacing w:before="100" w:beforeAutospacing="1" w:after="100" w:afterAutospacing="1" w:line="360" w:lineRule="auto"/>
        <w:ind w:left="709" w:firstLine="708"/>
        <w:rPr>
          <w:rFonts w:cs="Arial"/>
          <w:lang w:val="es-EC" w:eastAsia="es-EC"/>
        </w:rPr>
      </w:pPr>
      <w:r w:rsidRPr="008D0BC9">
        <w:rPr>
          <w:rFonts w:cs="Arial"/>
          <w:lang w:val="es-EC" w:eastAsia="es-EC"/>
        </w:rPr>
        <w:t>Ofrecer orientación adicional a los solicitantes sobre los requisitos necesarios para agilizar el proceso.</w:t>
      </w:r>
    </w:p>
    <w:p w14:paraId="012D061E" w14:textId="614D3FD6"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Establecer protocolos para la gestión eficiente de casos en los que la documentación esté incompleta.</w:t>
      </w:r>
    </w:p>
    <w:p w14:paraId="2525ABDB" w14:textId="173D30BD" w:rsidR="008D0BC9" w:rsidRPr="008D0BC9" w:rsidRDefault="008D0BC9" w:rsidP="00D04658">
      <w:pPr>
        <w:pStyle w:val="Ttulo3"/>
        <w:ind w:left="720" w:firstLine="720"/>
        <w:rPr>
          <w:szCs w:val="22"/>
          <w:lang w:val="es-EC" w:eastAsia="es-EC"/>
        </w:rPr>
      </w:pPr>
      <w:bookmarkStart w:id="58" w:name="_Toc159263178"/>
      <w:r w:rsidRPr="008D0BC9">
        <w:rPr>
          <w:lang w:val="es-EC" w:eastAsia="es-EC"/>
        </w:rPr>
        <w:t>Análisis post-observación</w:t>
      </w:r>
      <w:bookmarkEnd w:id="58"/>
    </w:p>
    <w:p w14:paraId="313EAF46" w14:textId="4C99DFE7"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Datos recopilados:</w:t>
      </w:r>
    </w:p>
    <w:p w14:paraId="4CD6EB8B" w14:textId="2645F8FF"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Se recopilaron datos detallados sobre el tiempo dedicado a cada actividad, identificación de cuellos de botella, participación de colaboradores y resultados finales de los procesos.</w:t>
      </w:r>
    </w:p>
    <w:p w14:paraId="6C17088A" w14:textId="4A594CEE"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Patrones y tendencias identificados:</w:t>
      </w:r>
    </w:p>
    <w:p w14:paraId="4AAF7631" w14:textId="2E8952AA"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t>Eficiencia operativa:</w:t>
      </w:r>
      <w:r w:rsidRPr="008D0BC9">
        <w:rPr>
          <w:rFonts w:cs="Arial"/>
          <w:lang w:val="es-EC" w:eastAsia="es-EC"/>
        </w:rPr>
        <w:t xml:space="preserve"> se observó una eficiencia general en la ejecución de los procesos, con tiempos de finalización que cumplen con los estándares.</w:t>
      </w:r>
    </w:p>
    <w:p w14:paraId="48560A8B" w14:textId="425E4103"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t>Problemas recurrentes:</w:t>
      </w:r>
      <w:r w:rsidRPr="008D0BC9">
        <w:rPr>
          <w:rFonts w:cs="Arial"/>
          <w:lang w:val="es-EC" w:eastAsia="es-EC"/>
        </w:rPr>
        <w:t xml:space="preserve"> la falta ocasional de documentación completa fue un problema recurrente que afectó la fluidez del proceso.</w:t>
      </w:r>
    </w:p>
    <w:p w14:paraId="27DF610C" w14:textId="1922E2F2"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Áreas de mejora identificadas:</w:t>
      </w:r>
    </w:p>
    <w:p w14:paraId="3F9AC813" w14:textId="5EA15A69"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lastRenderedPageBreak/>
        <w:t>Gestión documental:</w:t>
      </w:r>
      <w:r w:rsidRPr="008D0BC9">
        <w:rPr>
          <w:rFonts w:cs="Arial"/>
          <w:lang w:val="es-EC" w:eastAsia="es-EC"/>
        </w:rPr>
        <w:t xml:space="preserve"> implementar un sistema de verificación en tiempo real para garantizar la presentación completa de documentos desde el inicio.</w:t>
      </w:r>
    </w:p>
    <w:p w14:paraId="2FFA5C04" w14:textId="445BA5A7"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t>Capacitación de solicitantes:</w:t>
      </w:r>
      <w:r w:rsidRPr="008D0BC9">
        <w:rPr>
          <w:rFonts w:cs="Arial"/>
          <w:lang w:val="es-EC" w:eastAsia="es-EC"/>
        </w:rPr>
        <w:t xml:space="preserve"> ofrecer sesiones informativas a los solicitantes para mejorar la comprensión de los requisitos y reducir la falta de documentación.</w:t>
      </w:r>
    </w:p>
    <w:p w14:paraId="32A8DA7F" w14:textId="04085B03"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Recomendaciones para optimizar la eficiencia operativa:</w:t>
      </w:r>
    </w:p>
    <w:p w14:paraId="12D31A33" w14:textId="1A5AAF3C"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t>Automatización de procesos:</w:t>
      </w:r>
      <w:r w:rsidRPr="008D0BC9">
        <w:rPr>
          <w:rFonts w:cs="Arial"/>
          <w:lang w:val="es-EC" w:eastAsia="es-EC"/>
        </w:rPr>
        <w:t xml:space="preserve"> evaluar la viabilidad de la automatización de ciertas tareas para reducir los tiempos de ejecución.</w:t>
      </w:r>
    </w:p>
    <w:p w14:paraId="47A0C4C2" w14:textId="60687A4E"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t>Sistema de gestión de documentos:</w:t>
      </w:r>
      <w:r w:rsidRPr="008D0BC9">
        <w:rPr>
          <w:rFonts w:cs="Arial"/>
          <w:lang w:val="es-EC" w:eastAsia="es-EC"/>
        </w:rPr>
        <w:t xml:space="preserve"> implementar un sistema digital de gestión de documentos para facilitar la revisión y almacenamiento eficiente.</w:t>
      </w:r>
    </w:p>
    <w:p w14:paraId="7DA92316" w14:textId="75818EC1"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b/>
          <w:bCs/>
          <w:lang w:val="es-EC" w:eastAsia="es-EC"/>
        </w:rPr>
        <w:t>Capacitación continua:</w:t>
      </w:r>
      <w:r w:rsidRPr="008D0BC9">
        <w:rPr>
          <w:rFonts w:cs="Arial"/>
          <w:lang w:val="es-EC" w:eastAsia="es-EC"/>
        </w:rPr>
        <w:t xml:space="preserve"> brindar capacitación continua a los colaboradores para garantizar el manejo efectivo de posibles situaciones problemáticas.</w:t>
      </w:r>
    </w:p>
    <w:p w14:paraId="5CB3F050" w14:textId="09695787" w:rsidR="008D0BC9" w:rsidRPr="008D0BC9" w:rsidRDefault="008D0BC9" w:rsidP="00D04658">
      <w:pPr>
        <w:widowControl/>
        <w:autoSpaceDE/>
        <w:autoSpaceDN/>
        <w:spacing w:before="100" w:beforeAutospacing="1" w:after="100" w:afterAutospacing="1" w:line="360" w:lineRule="auto"/>
        <w:ind w:firstLine="720"/>
        <w:rPr>
          <w:rFonts w:cs="Arial"/>
          <w:lang w:val="es-EC" w:eastAsia="es-EC"/>
        </w:rPr>
      </w:pPr>
      <w:r w:rsidRPr="008D0BC9">
        <w:rPr>
          <w:rFonts w:cs="Arial"/>
          <w:i/>
          <w:iCs/>
          <w:lang w:val="es-EC" w:eastAsia="es-EC"/>
        </w:rPr>
        <w:t>Conclusiones:</w:t>
      </w:r>
    </w:p>
    <w:p w14:paraId="7E17077F" w14:textId="698CB9CF"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A pesar de los desafíos identificados, la eficiencia operativa general es positiva.</w:t>
      </w:r>
    </w:p>
    <w:p w14:paraId="54879C8E" w14:textId="49CB628D" w:rsidR="008D0BC9" w:rsidRPr="008D0BC9" w:rsidRDefault="008D0BC9" w:rsidP="00D04658">
      <w:pPr>
        <w:widowControl/>
        <w:autoSpaceDE/>
        <w:autoSpaceDN/>
        <w:spacing w:before="100" w:beforeAutospacing="1" w:after="100" w:afterAutospacing="1" w:line="360" w:lineRule="auto"/>
        <w:ind w:left="720" w:firstLine="720"/>
        <w:rPr>
          <w:rFonts w:cs="Arial"/>
          <w:lang w:val="es-EC" w:eastAsia="es-EC"/>
        </w:rPr>
      </w:pPr>
      <w:r w:rsidRPr="008D0BC9">
        <w:rPr>
          <w:rFonts w:cs="Arial"/>
          <w:lang w:val="es-EC" w:eastAsia="es-EC"/>
        </w:rPr>
        <w:t>Las recomendaciones propuestas tienen el potencial de mejorar significativamente la experiencia del usuario y la eficiencia de los procesos.</w:t>
      </w:r>
    </w:p>
    <w:p w14:paraId="752368D7" w14:textId="6F399A83" w:rsidR="008D0BC9" w:rsidRDefault="008D0BC9" w:rsidP="00D04658">
      <w:pPr>
        <w:widowControl/>
        <w:autoSpaceDE/>
        <w:autoSpaceDN/>
        <w:spacing w:after="160" w:line="259" w:lineRule="auto"/>
        <w:ind w:firstLine="720"/>
      </w:pPr>
      <w:r>
        <w:br w:type="page"/>
      </w:r>
    </w:p>
    <w:p w14:paraId="7E1321A8" w14:textId="6810CF4B" w:rsidR="00B933DA" w:rsidRPr="00B933DA" w:rsidRDefault="005C2B6C" w:rsidP="008909C2">
      <w:pPr>
        <w:pStyle w:val="Ttulo2"/>
        <w:ind w:left="142"/>
        <w:rPr>
          <w:lang w:val="es-EC" w:eastAsia="es-EC"/>
        </w:rPr>
      </w:pPr>
      <w:bookmarkStart w:id="59" w:name="_Toc159263179"/>
      <w:r>
        <w:rPr>
          <w:lang w:val="es-EC" w:eastAsia="es-EC"/>
        </w:rPr>
        <w:lastRenderedPageBreak/>
        <w:t>Presentación y resultados de la encuesta</w:t>
      </w:r>
      <w:bookmarkEnd w:id="59"/>
      <w:r>
        <w:rPr>
          <w:lang w:val="es-EC" w:eastAsia="es-EC"/>
        </w:rPr>
        <w:t xml:space="preserve"> </w:t>
      </w:r>
      <w:r w:rsidR="00B933DA" w:rsidRPr="00B933DA">
        <w:rPr>
          <w:lang w:val="es-EC" w:eastAsia="es-EC"/>
        </w:rPr>
        <w:t xml:space="preserve"> </w:t>
      </w:r>
    </w:p>
    <w:p w14:paraId="43B46DD3" w14:textId="2FA7FE9A" w:rsidR="00B933DA" w:rsidRPr="002A0D76" w:rsidRDefault="00B933DA" w:rsidP="00D04658">
      <w:pPr>
        <w:pStyle w:val="Prrafodelista"/>
        <w:widowControl/>
        <w:numPr>
          <w:ilvl w:val="0"/>
          <w:numId w:val="13"/>
        </w:numPr>
        <w:autoSpaceDE/>
        <w:autoSpaceDN/>
        <w:spacing w:before="100" w:beforeAutospacing="1" w:after="100" w:afterAutospacing="1" w:line="360" w:lineRule="auto"/>
        <w:ind w:left="426" w:firstLine="720"/>
        <w:rPr>
          <w:rFonts w:cs="Arial"/>
          <w:b/>
          <w:bCs/>
          <w:lang w:val="es-EC" w:eastAsia="es-EC"/>
        </w:rPr>
      </w:pPr>
      <w:r w:rsidRPr="002A0D76">
        <w:rPr>
          <w:rFonts w:cs="Arial"/>
          <w:b/>
          <w:bCs/>
          <w:lang w:val="es-EC" w:eastAsia="es-EC"/>
        </w:rPr>
        <w:t>¿Cómo calificarías la rapidez en la atención durante el proceso de avalúos y catastros?</w:t>
      </w:r>
    </w:p>
    <w:p w14:paraId="365633F3" w14:textId="3FF5CB09" w:rsidR="00211B3D" w:rsidRPr="007B211F" w:rsidRDefault="00211B3D" w:rsidP="0092745B">
      <w:pPr>
        <w:pStyle w:val="Descripcin"/>
      </w:pPr>
      <w:bookmarkStart w:id="60" w:name="_Toc159263208"/>
      <w:r>
        <w:t xml:space="preserve">Tabla </w:t>
      </w:r>
      <w:r>
        <w:fldChar w:fldCharType="begin"/>
      </w:r>
      <w:r>
        <w:instrText xml:space="preserve"> SEQ Tabla \* ARABIC </w:instrText>
      </w:r>
      <w:r>
        <w:fldChar w:fldCharType="separate"/>
      </w:r>
      <w:r w:rsidR="00054840">
        <w:rPr>
          <w:noProof/>
        </w:rPr>
        <w:t>4</w:t>
      </w:r>
      <w:r>
        <w:fldChar w:fldCharType="end"/>
      </w:r>
      <w:r>
        <w:br/>
      </w:r>
      <w:r w:rsidR="00054840">
        <w:rPr>
          <w:b w:val="0"/>
          <w:bCs/>
          <w:i/>
          <w:iCs w:val="0"/>
        </w:rPr>
        <w:t>Rapidez de atención</w:t>
      </w:r>
      <w:bookmarkEnd w:id="60"/>
      <w:r w:rsidR="00054840">
        <w:rPr>
          <w:b w:val="0"/>
          <w:bCs/>
          <w:i/>
          <w:iCs w:val="0"/>
        </w:rPr>
        <w:t xml:space="preserve"> </w:t>
      </w:r>
    </w:p>
    <w:tbl>
      <w:tblPr>
        <w:tblStyle w:val="tesis"/>
        <w:tblW w:w="0" w:type="auto"/>
        <w:tblLook w:val="04A0" w:firstRow="1" w:lastRow="0" w:firstColumn="1" w:lastColumn="0" w:noHBand="0" w:noVBand="1"/>
      </w:tblPr>
      <w:tblGrid>
        <w:gridCol w:w="2045"/>
        <w:gridCol w:w="2045"/>
        <w:gridCol w:w="2045"/>
      </w:tblGrid>
      <w:tr w:rsidR="00211B3D" w:rsidRPr="00211B3D" w14:paraId="386DFB44" w14:textId="77777777" w:rsidTr="000C6D40">
        <w:trPr>
          <w:cnfStyle w:val="100000000000" w:firstRow="1" w:lastRow="0" w:firstColumn="0" w:lastColumn="0" w:oddVBand="0" w:evenVBand="0" w:oddHBand="0" w:evenHBand="0" w:firstRowFirstColumn="0" w:firstRowLastColumn="0" w:lastRowFirstColumn="0" w:lastRowLastColumn="0"/>
          <w:trHeight w:val="278"/>
        </w:trPr>
        <w:tc>
          <w:tcPr>
            <w:tcW w:w="2045" w:type="dxa"/>
          </w:tcPr>
          <w:p w14:paraId="2DE4E765" w14:textId="4354C0ED"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Items</w:t>
            </w:r>
          </w:p>
        </w:tc>
        <w:tc>
          <w:tcPr>
            <w:tcW w:w="2045" w:type="dxa"/>
          </w:tcPr>
          <w:p w14:paraId="418DC8F6" w14:textId="257A1E2A"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Muestra</w:t>
            </w:r>
          </w:p>
        </w:tc>
        <w:tc>
          <w:tcPr>
            <w:tcW w:w="2045" w:type="dxa"/>
          </w:tcPr>
          <w:p w14:paraId="776352D7" w14:textId="58E3F178"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Resultado</w:t>
            </w:r>
          </w:p>
        </w:tc>
      </w:tr>
      <w:tr w:rsidR="000D4C9F" w:rsidRPr="00211B3D" w14:paraId="62AF35B6" w14:textId="77777777" w:rsidTr="000C6D40">
        <w:trPr>
          <w:trHeight w:val="262"/>
        </w:trPr>
        <w:tc>
          <w:tcPr>
            <w:tcW w:w="2045" w:type="dxa"/>
          </w:tcPr>
          <w:p w14:paraId="6E4D2E9A" w14:textId="522EFCB1"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211B3D">
              <w:rPr>
                <w:rFonts w:cs="Arial"/>
                <w:sz w:val="20"/>
                <w:szCs w:val="20"/>
                <w:lang w:val="es-EC"/>
              </w:rPr>
              <w:t xml:space="preserve">Buena </w:t>
            </w:r>
          </w:p>
        </w:tc>
        <w:tc>
          <w:tcPr>
            <w:tcW w:w="2045" w:type="dxa"/>
          </w:tcPr>
          <w:p w14:paraId="2201AE0D" w14:textId="31C402A6"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97</w:t>
            </w:r>
          </w:p>
        </w:tc>
        <w:tc>
          <w:tcPr>
            <w:tcW w:w="2045" w:type="dxa"/>
          </w:tcPr>
          <w:p w14:paraId="357EF5FA" w14:textId="5AD7EF83"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25.66</w:t>
            </w:r>
          </w:p>
        </w:tc>
      </w:tr>
      <w:tr w:rsidR="000D4C9F" w:rsidRPr="00211B3D" w14:paraId="74972C08" w14:textId="77777777" w:rsidTr="000C6D40">
        <w:trPr>
          <w:trHeight w:val="278"/>
        </w:trPr>
        <w:tc>
          <w:tcPr>
            <w:tcW w:w="2045" w:type="dxa"/>
          </w:tcPr>
          <w:p w14:paraId="76AC624D" w14:textId="6FA104CA"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211B3D">
              <w:rPr>
                <w:rFonts w:cs="Arial"/>
                <w:sz w:val="20"/>
                <w:szCs w:val="20"/>
                <w:lang w:val="es-EC"/>
              </w:rPr>
              <w:t xml:space="preserve">Regular </w:t>
            </w:r>
          </w:p>
        </w:tc>
        <w:tc>
          <w:tcPr>
            <w:tcW w:w="2045" w:type="dxa"/>
          </w:tcPr>
          <w:p w14:paraId="4E442659" w14:textId="352F88B8"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185</w:t>
            </w:r>
          </w:p>
        </w:tc>
        <w:tc>
          <w:tcPr>
            <w:tcW w:w="2045" w:type="dxa"/>
          </w:tcPr>
          <w:p w14:paraId="27800045" w14:textId="290C509A"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48.94</w:t>
            </w:r>
          </w:p>
        </w:tc>
      </w:tr>
      <w:tr w:rsidR="000D4C9F" w:rsidRPr="00211B3D" w14:paraId="3DFD8E9C" w14:textId="77777777" w:rsidTr="000C6D40">
        <w:trPr>
          <w:trHeight w:val="262"/>
        </w:trPr>
        <w:tc>
          <w:tcPr>
            <w:tcW w:w="2045" w:type="dxa"/>
          </w:tcPr>
          <w:p w14:paraId="16476EEB" w14:textId="0F41A834"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211B3D">
              <w:rPr>
                <w:rFonts w:cs="Arial"/>
                <w:sz w:val="20"/>
                <w:szCs w:val="20"/>
                <w:lang w:val="es-EC"/>
              </w:rPr>
              <w:t xml:space="preserve">Mala </w:t>
            </w:r>
          </w:p>
        </w:tc>
        <w:tc>
          <w:tcPr>
            <w:tcW w:w="2045" w:type="dxa"/>
          </w:tcPr>
          <w:p w14:paraId="4D76D861" w14:textId="4778F333"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96</w:t>
            </w:r>
          </w:p>
        </w:tc>
        <w:tc>
          <w:tcPr>
            <w:tcW w:w="2045" w:type="dxa"/>
          </w:tcPr>
          <w:p w14:paraId="6357E51E" w14:textId="587CFFE2"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25.40</w:t>
            </w:r>
          </w:p>
        </w:tc>
      </w:tr>
      <w:tr w:rsidR="00211B3D" w:rsidRPr="00211B3D" w14:paraId="34E04F03" w14:textId="77777777" w:rsidTr="000C6D40">
        <w:trPr>
          <w:trHeight w:val="262"/>
        </w:trPr>
        <w:tc>
          <w:tcPr>
            <w:tcW w:w="2045" w:type="dxa"/>
          </w:tcPr>
          <w:p w14:paraId="66812E5B" w14:textId="408E26F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 xml:space="preserve">TOTAL </w:t>
            </w:r>
          </w:p>
        </w:tc>
        <w:tc>
          <w:tcPr>
            <w:tcW w:w="2045" w:type="dxa"/>
          </w:tcPr>
          <w:p w14:paraId="04DC5837" w14:textId="18BA57C3"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378</w:t>
            </w:r>
          </w:p>
        </w:tc>
        <w:tc>
          <w:tcPr>
            <w:tcW w:w="2045" w:type="dxa"/>
          </w:tcPr>
          <w:p w14:paraId="1430F2D3" w14:textId="10AC58C6"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Pr>
                <w:rFonts w:cs="Arial"/>
                <w:b/>
                <w:bCs/>
                <w:sz w:val="20"/>
                <w:szCs w:val="20"/>
                <w:lang w:val="es-EC"/>
              </w:rPr>
              <w:t>100%</w:t>
            </w:r>
          </w:p>
        </w:tc>
      </w:tr>
    </w:tbl>
    <w:p w14:paraId="4AC03A96" w14:textId="77777777" w:rsidR="000C6D40" w:rsidRDefault="000C6D40" w:rsidP="00D04658">
      <w:pPr>
        <w:pStyle w:val="EstiloAPA7"/>
      </w:pPr>
    </w:p>
    <w:p w14:paraId="6C0DF9EB" w14:textId="74CC46CA" w:rsidR="008D0BC9" w:rsidRDefault="008D0BC9" w:rsidP="00344588">
      <w:pPr>
        <w:pStyle w:val="Descripcin"/>
      </w:pPr>
      <w:bookmarkStart w:id="61" w:name="_Toc159263243"/>
      <w:r>
        <w:t xml:space="preserve">Figura </w:t>
      </w:r>
      <w:r>
        <w:fldChar w:fldCharType="begin"/>
      </w:r>
      <w:r>
        <w:instrText xml:space="preserve"> SEQ Figura \* ARABIC </w:instrText>
      </w:r>
      <w:r>
        <w:fldChar w:fldCharType="separate"/>
      </w:r>
      <w:r w:rsidR="00054840">
        <w:rPr>
          <w:noProof/>
        </w:rPr>
        <w:t>3</w:t>
      </w:r>
      <w:r>
        <w:fldChar w:fldCharType="end"/>
      </w:r>
      <w:r>
        <w:br/>
      </w:r>
      <w:r w:rsidR="00054840">
        <w:rPr>
          <w:b w:val="0"/>
          <w:bCs/>
          <w:i/>
          <w:iCs w:val="0"/>
        </w:rPr>
        <w:t>Rapidez de atención</w:t>
      </w:r>
      <w:bookmarkEnd w:id="61"/>
    </w:p>
    <w:p w14:paraId="75DEC154" w14:textId="10E127DC" w:rsidR="000D4C9F" w:rsidRDefault="000D4C9F" w:rsidP="00D04658">
      <w:pPr>
        <w:widowControl/>
        <w:autoSpaceDE/>
        <w:autoSpaceDN/>
        <w:spacing w:before="100" w:beforeAutospacing="1" w:after="100" w:afterAutospacing="1" w:line="360" w:lineRule="auto"/>
        <w:ind w:firstLine="720"/>
        <w:rPr>
          <w:rFonts w:cs="Arial"/>
          <w:lang w:val="es-EC" w:eastAsia="es-EC"/>
        </w:rPr>
      </w:pPr>
      <w:r>
        <w:rPr>
          <w:noProof/>
          <w:lang w:val="en-US"/>
        </w:rPr>
        <w:drawing>
          <wp:inline distT="0" distB="0" distL="0" distR="0" wp14:anchorId="28C2EA68" wp14:editId="2FB6292F">
            <wp:extent cx="4591050" cy="2600325"/>
            <wp:effectExtent l="0" t="0" r="0" b="9525"/>
            <wp:docPr id="308564803" name="Gráfico 1">
              <a:extLst xmlns:a="http://schemas.openxmlformats.org/drawingml/2006/main">
                <a:ext uri="{FF2B5EF4-FFF2-40B4-BE49-F238E27FC236}">
                  <a16:creationId xmlns:a16="http://schemas.microsoft.com/office/drawing/2014/main" id="{73C6FEC9-80CF-ABF5-4144-5C7557AC06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4D8429" w14:textId="77777777" w:rsidR="00912726" w:rsidRDefault="00912726" w:rsidP="00D04658">
      <w:pPr>
        <w:ind w:firstLine="720"/>
        <w:rPr>
          <w:rFonts w:ascii="Times New Roman" w:hAnsi="Times New Roman"/>
          <w:lang w:val="es-EC"/>
        </w:rPr>
      </w:pPr>
      <w:r>
        <w:t>La rapidez en la atención durante el proceso de avalúos y catastros fue evaluada por los usuarios, y los resultados indican que el 25.66% consideró que la atención fue buena, el 48.94% la calificó como regular y el 25.40% la percibió como mala. Estos datos sugieren una distribución diversa de opiniones entre los usuarios respecto a la velocidad del servicio, lo que podría indicar áreas de mejora en términos de eficiencia y gestión del tiempo durante estos procesos.</w:t>
      </w:r>
    </w:p>
    <w:p w14:paraId="0F9C66F9" w14:textId="5D18C11C" w:rsidR="00B933DA" w:rsidRPr="002A0D76" w:rsidRDefault="00B933DA" w:rsidP="00D04658">
      <w:pPr>
        <w:pStyle w:val="Prrafodelista"/>
        <w:widowControl/>
        <w:numPr>
          <w:ilvl w:val="0"/>
          <w:numId w:val="13"/>
        </w:numPr>
        <w:autoSpaceDE/>
        <w:autoSpaceDN/>
        <w:spacing w:before="100" w:beforeAutospacing="1" w:after="100" w:afterAutospacing="1" w:line="360" w:lineRule="auto"/>
        <w:ind w:left="426" w:firstLine="720"/>
        <w:rPr>
          <w:rFonts w:cs="Arial"/>
          <w:b/>
          <w:bCs/>
          <w:lang w:val="es-EC" w:eastAsia="es-EC"/>
        </w:rPr>
      </w:pPr>
      <w:r w:rsidRPr="002A0D76">
        <w:rPr>
          <w:rFonts w:cs="Arial"/>
          <w:b/>
          <w:bCs/>
          <w:lang w:val="es-EC" w:eastAsia="es-EC"/>
        </w:rPr>
        <w:lastRenderedPageBreak/>
        <w:t>En términos de claridad, ¿consideras que la información proporcionada durante el proceso es comprensible?</w:t>
      </w:r>
    </w:p>
    <w:p w14:paraId="4A457CB8" w14:textId="5B8DFD4F" w:rsidR="00211B3D" w:rsidRPr="007B211F" w:rsidRDefault="00211B3D" w:rsidP="00344588">
      <w:pPr>
        <w:pStyle w:val="Descripcin"/>
      </w:pPr>
      <w:bookmarkStart w:id="62" w:name="_Toc159263209"/>
      <w:r>
        <w:t xml:space="preserve">Tabla </w:t>
      </w:r>
      <w:r>
        <w:fldChar w:fldCharType="begin"/>
      </w:r>
      <w:r>
        <w:instrText xml:space="preserve"> SEQ Tabla \* ARABIC </w:instrText>
      </w:r>
      <w:r>
        <w:fldChar w:fldCharType="separate"/>
      </w:r>
      <w:r w:rsidR="00054840">
        <w:rPr>
          <w:noProof/>
        </w:rPr>
        <w:t>5</w:t>
      </w:r>
      <w:r>
        <w:fldChar w:fldCharType="end"/>
      </w:r>
      <w:r>
        <w:br/>
      </w:r>
      <w:r w:rsidR="00054840">
        <w:rPr>
          <w:b w:val="0"/>
          <w:bCs/>
          <w:i/>
          <w:iCs w:val="0"/>
        </w:rPr>
        <w:t>Información compresible</w:t>
      </w:r>
      <w:bookmarkEnd w:id="62"/>
      <w:r w:rsidR="00054840">
        <w:rPr>
          <w:b w:val="0"/>
          <w:bCs/>
          <w:i/>
          <w:iCs w:val="0"/>
        </w:rPr>
        <w:t xml:space="preserve"> </w:t>
      </w:r>
    </w:p>
    <w:tbl>
      <w:tblPr>
        <w:tblStyle w:val="tesis"/>
        <w:tblW w:w="0" w:type="auto"/>
        <w:tblLook w:val="04A0" w:firstRow="1" w:lastRow="0" w:firstColumn="1" w:lastColumn="0" w:noHBand="0" w:noVBand="1"/>
      </w:tblPr>
      <w:tblGrid>
        <w:gridCol w:w="2045"/>
        <w:gridCol w:w="2045"/>
        <w:gridCol w:w="2045"/>
      </w:tblGrid>
      <w:tr w:rsidR="00211B3D" w:rsidRPr="00211B3D" w14:paraId="1D2ADB35" w14:textId="77777777" w:rsidTr="00054840">
        <w:trPr>
          <w:cnfStyle w:val="100000000000" w:firstRow="1" w:lastRow="0" w:firstColumn="0" w:lastColumn="0" w:oddVBand="0" w:evenVBand="0" w:oddHBand="0" w:evenHBand="0" w:firstRowFirstColumn="0" w:firstRowLastColumn="0" w:lastRowFirstColumn="0" w:lastRowLastColumn="0"/>
          <w:trHeight w:val="278"/>
        </w:trPr>
        <w:tc>
          <w:tcPr>
            <w:tcW w:w="2045" w:type="dxa"/>
          </w:tcPr>
          <w:p w14:paraId="66CE8319"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Items</w:t>
            </w:r>
          </w:p>
        </w:tc>
        <w:tc>
          <w:tcPr>
            <w:tcW w:w="2045" w:type="dxa"/>
          </w:tcPr>
          <w:p w14:paraId="1B883146"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Muestra</w:t>
            </w:r>
          </w:p>
        </w:tc>
        <w:tc>
          <w:tcPr>
            <w:tcW w:w="2045" w:type="dxa"/>
          </w:tcPr>
          <w:p w14:paraId="52D70014"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Resultado</w:t>
            </w:r>
          </w:p>
        </w:tc>
      </w:tr>
      <w:tr w:rsidR="000D4C9F" w:rsidRPr="00211B3D" w14:paraId="2020F913" w14:textId="77777777" w:rsidTr="00054840">
        <w:trPr>
          <w:trHeight w:val="262"/>
        </w:trPr>
        <w:tc>
          <w:tcPr>
            <w:tcW w:w="2045" w:type="dxa"/>
          </w:tcPr>
          <w:p w14:paraId="10282EDD" w14:textId="0C6E5012"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Siempre</w:t>
            </w:r>
          </w:p>
        </w:tc>
        <w:tc>
          <w:tcPr>
            <w:tcW w:w="2045" w:type="dxa"/>
          </w:tcPr>
          <w:p w14:paraId="709A8702" w14:textId="7D4E6FD8"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67</w:t>
            </w:r>
          </w:p>
        </w:tc>
        <w:tc>
          <w:tcPr>
            <w:tcW w:w="2045" w:type="dxa"/>
          </w:tcPr>
          <w:p w14:paraId="733A56CD" w14:textId="63B889FA"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17.72</w:t>
            </w:r>
          </w:p>
        </w:tc>
      </w:tr>
      <w:tr w:rsidR="000D4C9F" w:rsidRPr="00211B3D" w14:paraId="5A0488F2" w14:textId="77777777" w:rsidTr="00054840">
        <w:trPr>
          <w:trHeight w:val="278"/>
        </w:trPr>
        <w:tc>
          <w:tcPr>
            <w:tcW w:w="2045" w:type="dxa"/>
          </w:tcPr>
          <w:p w14:paraId="2C001875" w14:textId="1F3F290E"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A veces</w:t>
            </w:r>
          </w:p>
        </w:tc>
        <w:tc>
          <w:tcPr>
            <w:tcW w:w="2045" w:type="dxa"/>
          </w:tcPr>
          <w:p w14:paraId="1AB71015" w14:textId="5514C9B4"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141</w:t>
            </w:r>
          </w:p>
        </w:tc>
        <w:tc>
          <w:tcPr>
            <w:tcW w:w="2045" w:type="dxa"/>
          </w:tcPr>
          <w:p w14:paraId="7BF0A55B" w14:textId="39921789"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37.30</w:t>
            </w:r>
          </w:p>
        </w:tc>
      </w:tr>
      <w:tr w:rsidR="000D4C9F" w:rsidRPr="00211B3D" w14:paraId="7EBF056B" w14:textId="77777777" w:rsidTr="00054840">
        <w:trPr>
          <w:trHeight w:val="262"/>
        </w:trPr>
        <w:tc>
          <w:tcPr>
            <w:tcW w:w="2045" w:type="dxa"/>
          </w:tcPr>
          <w:p w14:paraId="7B069389" w14:textId="64AC1BB4"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Nunca</w:t>
            </w:r>
          </w:p>
        </w:tc>
        <w:tc>
          <w:tcPr>
            <w:tcW w:w="2045" w:type="dxa"/>
          </w:tcPr>
          <w:p w14:paraId="4656F6FD" w14:textId="75545265"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170</w:t>
            </w:r>
          </w:p>
        </w:tc>
        <w:tc>
          <w:tcPr>
            <w:tcW w:w="2045" w:type="dxa"/>
          </w:tcPr>
          <w:p w14:paraId="114E2A72" w14:textId="349DA2D6"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44.97</w:t>
            </w:r>
          </w:p>
        </w:tc>
      </w:tr>
      <w:tr w:rsidR="00211B3D" w:rsidRPr="00211B3D" w14:paraId="3096FA4C" w14:textId="77777777" w:rsidTr="00054840">
        <w:trPr>
          <w:trHeight w:val="262"/>
        </w:trPr>
        <w:tc>
          <w:tcPr>
            <w:tcW w:w="2045" w:type="dxa"/>
          </w:tcPr>
          <w:p w14:paraId="013FC7F2"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 xml:space="preserve">TOTAL </w:t>
            </w:r>
          </w:p>
        </w:tc>
        <w:tc>
          <w:tcPr>
            <w:tcW w:w="2045" w:type="dxa"/>
          </w:tcPr>
          <w:p w14:paraId="06E63BF3"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378</w:t>
            </w:r>
          </w:p>
        </w:tc>
        <w:tc>
          <w:tcPr>
            <w:tcW w:w="2045" w:type="dxa"/>
          </w:tcPr>
          <w:p w14:paraId="4996931F"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Pr>
                <w:rFonts w:cs="Arial"/>
                <w:b/>
                <w:bCs/>
                <w:sz w:val="20"/>
                <w:szCs w:val="20"/>
                <w:lang w:val="es-EC"/>
              </w:rPr>
              <w:t>100%</w:t>
            </w:r>
          </w:p>
        </w:tc>
      </w:tr>
    </w:tbl>
    <w:p w14:paraId="6E018F94" w14:textId="77777777" w:rsidR="00054840" w:rsidRDefault="00054840" w:rsidP="00D04658">
      <w:pPr>
        <w:pStyle w:val="Descripcin"/>
        <w:ind w:firstLine="720"/>
      </w:pPr>
    </w:p>
    <w:p w14:paraId="63C49AAC" w14:textId="02565B8E" w:rsidR="00054840" w:rsidRPr="007B211F" w:rsidRDefault="008D0BC9" w:rsidP="00D04658">
      <w:pPr>
        <w:pStyle w:val="Descripcin"/>
        <w:ind w:firstLine="720"/>
      </w:pPr>
      <w:bookmarkStart w:id="63" w:name="_Toc159263244"/>
      <w:r>
        <w:t xml:space="preserve">Figura </w:t>
      </w:r>
      <w:r>
        <w:fldChar w:fldCharType="begin"/>
      </w:r>
      <w:r>
        <w:instrText xml:space="preserve"> SEQ Figura \* ARABIC </w:instrText>
      </w:r>
      <w:r>
        <w:fldChar w:fldCharType="separate"/>
      </w:r>
      <w:r w:rsidR="00054840">
        <w:rPr>
          <w:noProof/>
        </w:rPr>
        <w:t>4</w:t>
      </w:r>
      <w:r>
        <w:fldChar w:fldCharType="end"/>
      </w:r>
      <w:r>
        <w:br/>
      </w:r>
      <w:r w:rsidR="00054840">
        <w:rPr>
          <w:b w:val="0"/>
          <w:bCs/>
          <w:i/>
          <w:iCs w:val="0"/>
        </w:rPr>
        <w:t>Información compresible</w:t>
      </w:r>
      <w:bookmarkEnd w:id="63"/>
      <w:r w:rsidR="00054840">
        <w:rPr>
          <w:b w:val="0"/>
          <w:bCs/>
          <w:i/>
          <w:iCs w:val="0"/>
        </w:rPr>
        <w:t xml:space="preserve"> </w:t>
      </w:r>
    </w:p>
    <w:p w14:paraId="7E4E4B99" w14:textId="6EEFB2DC" w:rsidR="000D4C9F" w:rsidRDefault="000D4C9F" w:rsidP="00D04658">
      <w:pPr>
        <w:widowControl/>
        <w:autoSpaceDE/>
        <w:autoSpaceDN/>
        <w:spacing w:before="100" w:beforeAutospacing="1" w:after="100" w:afterAutospacing="1" w:line="360" w:lineRule="auto"/>
        <w:ind w:firstLine="720"/>
        <w:rPr>
          <w:rFonts w:cs="Arial"/>
          <w:b/>
          <w:bCs/>
          <w:lang w:val="es-EC" w:eastAsia="es-EC"/>
        </w:rPr>
      </w:pPr>
      <w:r>
        <w:rPr>
          <w:noProof/>
          <w:lang w:val="en-US"/>
        </w:rPr>
        <w:drawing>
          <wp:inline distT="0" distB="0" distL="0" distR="0" wp14:anchorId="7CAD9588" wp14:editId="3056A911">
            <wp:extent cx="4572000" cy="2743200"/>
            <wp:effectExtent l="0" t="0" r="0" b="0"/>
            <wp:docPr id="214966125" name="Gráfico 1">
              <a:extLst xmlns:a="http://schemas.openxmlformats.org/drawingml/2006/main">
                <a:ext uri="{FF2B5EF4-FFF2-40B4-BE49-F238E27FC236}">
                  <a16:creationId xmlns:a16="http://schemas.microsoft.com/office/drawing/2014/main" id="{CF3E3623-A785-611E-4119-D7249965E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CFFC81" w14:textId="77777777" w:rsidR="00912726" w:rsidRDefault="00912726" w:rsidP="00D04658">
      <w:pPr>
        <w:pStyle w:val="EstiloAPA7"/>
        <w:rPr>
          <w:rFonts w:ascii="Times New Roman" w:hAnsi="Times New Roman"/>
          <w:lang w:val="es-EC"/>
        </w:rPr>
      </w:pPr>
      <w:r>
        <w:t>En cuanto a la claridad de la información proporcionada durante el proceso de avalúos y catastros, la evaluación de los usuarios muestra que el 17.72% considera que la información siempre es comprensible, el 37.30% indica que a veces es comprensible y el 44.97% sostiene que nunca es comprensible. Estos resultados señalan una preocupación significativa en relación con la claridad de la información, lo que sugiere la necesidad de mejorar la comunicación durante estos procesos para garantizar una comprensión adecuada por parte de los usuarios.</w:t>
      </w:r>
    </w:p>
    <w:p w14:paraId="4CCEC4A0" w14:textId="77777777" w:rsidR="00912726" w:rsidRDefault="00912726" w:rsidP="00D04658">
      <w:pPr>
        <w:widowControl/>
        <w:autoSpaceDE/>
        <w:autoSpaceDN/>
        <w:spacing w:before="100" w:beforeAutospacing="1" w:after="100" w:afterAutospacing="1" w:line="360" w:lineRule="auto"/>
        <w:ind w:firstLine="720"/>
        <w:rPr>
          <w:rFonts w:cs="Arial"/>
          <w:b/>
          <w:bCs/>
          <w:lang w:val="es-EC" w:eastAsia="es-EC"/>
        </w:rPr>
      </w:pPr>
    </w:p>
    <w:p w14:paraId="6BFEE72F" w14:textId="6C0BCF79" w:rsidR="00B933DA" w:rsidRPr="002A0D76" w:rsidRDefault="00B933DA" w:rsidP="00D04658">
      <w:pPr>
        <w:pStyle w:val="Prrafodelista"/>
        <w:widowControl/>
        <w:numPr>
          <w:ilvl w:val="0"/>
          <w:numId w:val="13"/>
        </w:numPr>
        <w:autoSpaceDE/>
        <w:autoSpaceDN/>
        <w:spacing w:before="100" w:beforeAutospacing="1" w:after="100" w:afterAutospacing="1" w:line="360" w:lineRule="auto"/>
        <w:ind w:left="426" w:firstLine="720"/>
        <w:rPr>
          <w:rFonts w:cs="Arial"/>
          <w:b/>
          <w:bCs/>
          <w:lang w:val="es-EC" w:eastAsia="es-EC"/>
        </w:rPr>
      </w:pPr>
      <w:r w:rsidRPr="002A0D76">
        <w:rPr>
          <w:rFonts w:cs="Arial"/>
          <w:b/>
          <w:bCs/>
          <w:lang w:val="es-EC" w:eastAsia="es-EC"/>
        </w:rPr>
        <w:lastRenderedPageBreak/>
        <w:t xml:space="preserve">¿Sientes que el personal involucrado en los avalúos y catastros </w:t>
      </w:r>
      <w:r w:rsidR="00211B3D" w:rsidRPr="002A0D76">
        <w:rPr>
          <w:rFonts w:cs="Arial"/>
          <w:b/>
          <w:bCs/>
          <w:lang w:val="es-EC" w:eastAsia="es-EC"/>
        </w:rPr>
        <w:t>conocen y realizan los procesos de manera efectiva?</w:t>
      </w:r>
    </w:p>
    <w:p w14:paraId="7E06232D" w14:textId="13D35F0D" w:rsidR="00211B3D" w:rsidRPr="007B211F" w:rsidRDefault="00211B3D" w:rsidP="00344588">
      <w:pPr>
        <w:pStyle w:val="Descripcin"/>
      </w:pPr>
      <w:bookmarkStart w:id="64" w:name="_Toc159263210"/>
      <w:r>
        <w:t xml:space="preserve">Tabla </w:t>
      </w:r>
      <w:r>
        <w:fldChar w:fldCharType="begin"/>
      </w:r>
      <w:r>
        <w:instrText xml:space="preserve"> SEQ Tabla \* ARABIC </w:instrText>
      </w:r>
      <w:r>
        <w:fldChar w:fldCharType="separate"/>
      </w:r>
      <w:r w:rsidR="00054840">
        <w:rPr>
          <w:noProof/>
        </w:rPr>
        <w:t>6</w:t>
      </w:r>
      <w:r>
        <w:fldChar w:fldCharType="end"/>
      </w:r>
      <w:r>
        <w:br/>
      </w:r>
      <w:r w:rsidR="00054840">
        <w:rPr>
          <w:b w:val="0"/>
          <w:bCs/>
          <w:i/>
          <w:iCs w:val="0"/>
        </w:rPr>
        <w:t>Personal capacitado</w:t>
      </w:r>
      <w:bookmarkEnd w:id="64"/>
      <w:r w:rsidR="00054840">
        <w:rPr>
          <w:b w:val="0"/>
          <w:bCs/>
          <w:i/>
          <w:iCs w:val="0"/>
        </w:rPr>
        <w:t xml:space="preserve"> </w:t>
      </w:r>
    </w:p>
    <w:tbl>
      <w:tblPr>
        <w:tblStyle w:val="tesis"/>
        <w:tblW w:w="0" w:type="auto"/>
        <w:tblLook w:val="04A0" w:firstRow="1" w:lastRow="0" w:firstColumn="1" w:lastColumn="0" w:noHBand="0" w:noVBand="1"/>
      </w:tblPr>
      <w:tblGrid>
        <w:gridCol w:w="2045"/>
        <w:gridCol w:w="2045"/>
        <w:gridCol w:w="2045"/>
      </w:tblGrid>
      <w:tr w:rsidR="00211B3D" w:rsidRPr="00211B3D" w14:paraId="2E1015E3" w14:textId="77777777" w:rsidTr="00054840">
        <w:trPr>
          <w:cnfStyle w:val="100000000000" w:firstRow="1" w:lastRow="0" w:firstColumn="0" w:lastColumn="0" w:oddVBand="0" w:evenVBand="0" w:oddHBand="0" w:evenHBand="0" w:firstRowFirstColumn="0" w:firstRowLastColumn="0" w:lastRowFirstColumn="0" w:lastRowLastColumn="0"/>
          <w:trHeight w:val="278"/>
        </w:trPr>
        <w:tc>
          <w:tcPr>
            <w:tcW w:w="2045" w:type="dxa"/>
          </w:tcPr>
          <w:p w14:paraId="4C806AAF"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Items</w:t>
            </w:r>
          </w:p>
        </w:tc>
        <w:tc>
          <w:tcPr>
            <w:tcW w:w="2045" w:type="dxa"/>
          </w:tcPr>
          <w:p w14:paraId="7589A6CB"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Muestra</w:t>
            </w:r>
          </w:p>
        </w:tc>
        <w:tc>
          <w:tcPr>
            <w:tcW w:w="2045" w:type="dxa"/>
          </w:tcPr>
          <w:p w14:paraId="3CD0B72D"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Resultado</w:t>
            </w:r>
          </w:p>
        </w:tc>
      </w:tr>
      <w:tr w:rsidR="000D4C9F" w:rsidRPr="00211B3D" w14:paraId="1FCA922C" w14:textId="77777777" w:rsidTr="00054840">
        <w:trPr>
          <w:trHeight w:val="262"/>
        </w:trPr>
        <w:tc>
          <w:tcPr>
            <w:tcW w:w="2045" w:type="dxa"/>
          </w:tcPr>
          <w:p w14:paraId="3A246574"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Siempre</w:t>
            </w:r>
          </w:p>
        </w:tc>
        <w:tc>
          <w:tcPr>
            <w:tcW w:w="2045" w:type="dxa"/>
          </w:tcPr>
          <w:p w14:paraId="2154F1A1" w14:textId="6CD16EA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86</w:t>
            </w:r>
          </w:p>
        </w:tc>
        <w:tc>
          <w:tcPr>
            <w:tcW w:w="2045" w:type="dxa"/>
          </w:tcPr>
          <w:p w14:paraId="52C662D6" w14:textId="4A3A81ED"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22.75</w:t>
            </w:r>
          </w:p>
        </w:tc>
      </w:tr>
      <w:tr w:rsidR="000D4C9F" w:rsidRPr="00211B3D" w14:paraId="5F17A655" w14:textId="77777777" w:rsidTr="00054840">
        <w:trPr>
          <w:trHeight w:val="278"/>
        </w:trPr>
        <w:tc>
          <w:tcPr>
            <w:tcW w:w="2045" w:type="dxa"/>
          </w:tcPr>
          <w:p w14:paraId="39566113"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A veces</w:t>
            </w:r>
          </w:p>
        </w:tc>
        <w:tc>
          <w:tcPr>
            <w:tcW w:w="2045" w:type="dxa"/>
          </w:tcPr>
          <w:p w14:paraId="41D6ED7E" w14:textId="14ECCD28"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171</w:t>
            </w:r>
          </w:p>
        </w:tc>
        <w:tc>
          <w:tcPr>
            <w:tcW w:w="2045" w:type="dxa"/>
          </w:tcPr>
          <w:p w14:paraId="6D61E193" w14:textId="41973C6F"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45.24</w:t>
            </w:r>
          </w:p>
        </w:tc>
      </w:tr>
      <w:tr w:rsidR="000D4C9F" w:rsidRPr="00211B3D" w14:paraId="492E9D5E" w14:textId="77777777" w:rsidTr="00054840">
        <w:trPr>
          <w:trHeight w:val="262"/>
        </w:trPr>
        <w:tc>
          <w:tcPr>
            <w:tcW w:w="2045" w:type="dxa"/>
          </w:tcPr>
          <w:p w14:paraId="2954F44E"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Nunca</w:t>
            </w:r>
          </w:p>
        </w:tc>
        <w:tc>
          <w:tcPr>
            <w:tcW w:w="2045" w:type="dxa"/>
          </w:tcPr>
          <w:p w14:paraId="3B2D1D9E" w14:textId="7533F561"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121</w:t>
            </w:r>
          </w:p>
        </w:tc>
        <w:tc>
          <w:tcPr>
            <w:tcW w:w="2045" w:type="dxa"/>
          </w:tcPr>
          <w:p w14:paraId="4CD6029A" w14:textId="61F65845"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32.01</w:t>
            </w:r>
          </w:p>
        </w:tc>
      </w:tr>
      <w:tr w:rsidR="00211B3D" w:rsidRPr="00211B3D" w14:paraId="41383895" w14:textId="77777777" w:rsidTr="00054840">
        <w:trPr>
          <w:trHeight w:val="262"/>
        </w:trPr>
        <w:tc>
          <w:tcPr>
            <w:tcW w:w="2045" w:type="dxa"/>
          </w:tcPr>
          <w:p w14:paraId="1C580DAC"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 xml:space="preserve">TOTAL </w:t>
            </w:r>
          </w:p>
        </w:tc>
        <w:tc>
          <w:tcPr>
            <w:tcW w:w="2045" w:type="dxa"/>
          </w:tcPr>
          <w:p w14:paraId="79112FE3"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378</w:t>
            </w:r>
          </w:p>
        </w:tc>
        <w:tc>
          <w:tcPr>
            <w:tcW w:w="2045" w:type="dxa"/>
          </w:tcPr>
          <w:p w14:paraId="2366FE58"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Pr>
                <w:rFonts w:cs="Arial"/>
                <w:b/>
                <w:bCs/>
                <w:sz w:val="20"/>
                <w:szCs w:val="20"/>
                <w:lang w:val="es-EC"/>
              </w:rPr>
              <w:t>100%</w:t>
            </w:r>
          </w:p>
        </w:tc>
      </w:tr>
    </w:tbl>
    <w:p w14:paraId="257469A8" w14:textId="77777777" w:rsidR="00211B3D" w:rsidRDefault="00211B3D" w:rsidP="00D04658">
      <w:pPr>
        <w:widowControl/>
        <w:autoSpaceDE/>
        <w:autoSpaceDN/>
        <w:spacing w:before="100" w:beforeAutospacing="1" w:after="100" w:afterAutospacing="1" w:line="360" w:lineRule="auto"/>
        <w:ind w:firstLine="720"/>
        <w:rPr>
          <w:rFonts w:cs="Arial"/>
          <w:lang w:val="es-EC" w:eastAsia="es-EC"/>
        </w:rPr>
      </w:pPr>
    </w:p>
    <w:p w14:paraId="0FD568D9" w14:textId="2952F7E0" w:rsidR="008D0BC9" w:rsidRDefault="008D0BC9" w:rsidP="00344588">
      <w:pPr>
        <w:pStyle w:val="Descripcin"/>
      </w:pPr>
      <w:bookmarkStart w:id="65" w:name="_Toc159263245"/>
      <w:r>
        <w:t xml:space="preserve">Figura </w:t>
      </w:r>
      <w:r>
        <w:fldChar w:fldCharType="begin"/>
      </w:r>
      <w:r>
        <w:instrText xml:space="preserve"> SEQ Figura \* ARABIC </w:instrText>
      </w:r>
      <w:r>
        <w:fldChar w:fldCharType="separate"/>
      </w:r>
      <w:r w:rsidR="00664631">
        <w:rPr>
          <w:noProof/>
        </w:rPr>
        <w:t>5</w:t>
      </w:r>
      <w:r>
        <w:fldChar w:fldCharType="end"/>
      </w:r>
      <w:r>
        <w:br/>
      </w:r>
      <w:r w:rsidR="00054840">
        <w:rPr>
          <w:b w:val="0"/>
          <w:bCs/>
          <w:i/>
          <w:iCs w:val="0"/>
        </w:rPr>
        <w:t>Personal capacitado</w:t>
      </w:r>
      <w:bookmarkEnd w:id="65"/>
    </w:p>
    <w:p w14:paraId="1960954E" w14:textId="472EC953" w:rsidR="000D4C9F" w:rsidRDefault="000D4C9F" w:rsidP="00D04658">
      <w:pPr>
        <w:widowControl/>
        <w:autoSpaceDE/>
        <w:autoSpaceDN/>
        <w:spacing w:before="100" w:beforeAutospacing="1" w:after="100" w:afterAutospacing="1" w:line="360" w:lineRule="auto"/>
        <w:ind w:firstLine="720"/>
        <w:rPr>
          <w:rFonts w:cs="Arial"/>
          <w:lang w:val="es-EC" w:eastAsia="es-EC"/>
        </w:rPr>
      </w:pPr>
      <w:r>
        <w:rPr>
          <w:noProof/>
          <w:lang w:val="en-US"/>
        </w:rPr>
        <w:drawing>
          <wp:inline distT="0" distB="0" distL="0" distR="0" wp14:anchorId="68EE4E3D" wp14:editId="463DE7FC">
            <wp:extent cx="4572000" cy="2743200"/>
            <wp:effectExtent l="0" t="0" r="0" b="0"/>
            <wp:docPr id="2128986656" name="Gráfico 1">
              <a:extLst xmlns:a="http://schemas.openxmlformats.org/drawingml/2006/main">
                <a:ext uri="{FF2B5EF4-FFF2-40B4-BE49-F238E27FC236}">
                  <a16:creationId xmlns:a16="http://schemas.microsoft.com/office/drawing/2014/main" id="{6B7FB3A0-A5E8-350C-A4C8-B9FA291D7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135858" w14:textId="77777777" w:rsidR="00912726" w:rsidRDefault="00912726" w:rsidP="00D04658">
      <w:pPr>
        <w:pStyle w:val="EstiloAPA7"/>
        <w:rPr>
          <w:rFonts w:ascii="Times New Roman" w:hAnsi="Times New Roman"/>
          <w:lang w:val="es-EC"/>
        </w:rPr>
      </w:pPr>
      <w:r>
        <w:t>En lo que respecta al conocimiento y desempeño efectivo del personal involucrado en los avalúos y catastros, los resultados de la encuesta indican que el 22.75% de los usuarios considera que el personal siempre conoce y realiza los procesos de manera efectiva. Por otro lado, el 45.24% opina que esto sucede a veces, mientras que el 32.01% sostiene que nunca es así. Estos resultados resaltan áreas de mejora en la capacitación y eficiencia del personal para asegurar una ejecución efectiva y consistente de los procesos de avalúos y catastros.</w:t>
      </w:r>
    </w:p>
    <w:p w14:paraId="229D8D36" w14:textId="6BC804EA" w:rsidR="00B933DA" w:rsidRPr="002A0D76" w:rsidRDefault="00B933DA" w:rsidP="00D04658">
      <w:pPr>
        <w:pStyle w:val="Prrafodelista"/>
        <w:widowControl/>
        <w:numPr>
          <w:ilvl w:val="0"/>
          <w:numId w:val="13"/>
        </w:numPr>
        <w:autoSpaceDE/>
        <w:autoSpaceDN/>
        <w:spacing w:before="100" w:beforeAutospacing="1" w:after="100" w:afterAutospacing="1" w:line="360" w:lineRule="auto"/>
        <w:ind w:left="426" w:firstLine="720"/>
        <w:rPr>
          <w:rFonts w:cs="Arial"/>
          <w:b/>
          <w:bCs/>
          <w:lang w:val="es-EC" w:eastAsia="es-EC"/>
        </w:rPr>
      </w:pPr>
      <w:r w:rsidRPr="002A0D76">
        <w:rPr>
          <w:rFonts w:cs="Arial"/>
          <w:b/>
          <w:bCs/>
          <w:lang w:val="es-EC" w:eastAsia="es-EC"/>
        </w:rPr>
        <w:lastRenderedPageBreak/>
        <w:t>¿Has experimentado demoras significativas en la entrega de resultados de avalúos y catastros?</w:t>
      </w:r>
    </w:p>
    <w:p w14:paraId="17D463CA" w14:textId="2AADAAA6" w:rsidR="00211B3D" w:rsidRPr="007B211F" w:rsidRDefault="00211B3D" w:rsidP="00344588">
      <w:pPr>
        <w:pStyle w:val="Descripcin"/>
      </w:pPr>
      <w:bookmarkStart w:id="66" w:name="_Toc159263211"/>
      <w:r>
        <w:t xml:space="preserve">Tabla </w:t>
      </w:r>
      <w:r>
        <w:fldChar w:fldCharType="begin"/>
      </w:r>
      <w:r>
        <w:instrText xml:space="preserve"> SEQ Tabla \* ARABIC </w:instrText>
      </w:r>
      <w:r>
        <w:fldChar w:fldCharType="separate"/>
      </w:r>
      <w:r w:rsidR="00054840">
        <w:rPr>
          <w:noProof/>
        </w:rPr>
        <w:t>7</w:t>
      </w:r>
      <w:r>
        <w:fldChar w:fldCharType="end"/>
      </w:r>
      <w:r>
        <w:br/>
      </w:r>
      <w:r w:rsidR="00054840">
        <w:rPr>
          <w:b w:val="0"/>
          <w:bCs/>
          <w:i/>
          <w:iCs w:val="0"/>
        </w:rPr>
        <w:t>Demoras en la entrega de resultados</w:t>
      </w:r>
      <w:bookmarkEnd w:id="66"/>
      <w:r w:rsidR="00054840">
        <w:rPr>
          <w:b w:val="0"/>
          <w:bCs/>
          <w:i/>
          <w:iCs w:val="0"/>
        </w:rPr>
        <w:t xml:space="preserve"> </w:t>
      </w:r>
    </w:p>
    <w:tbl>
      <w:tblPr>
        <w:tblStyle w:val="tesis"/>
        <w:tblW w:w="0" w:type="auto"/>
        <w:tblLook w:val="04A0" w:firstRow="1" w:lastRow="0" w:firstColumn="1" w:lastColumn="0" w:noHBand="0" w:noVBand="1"/>
      </w:tblPr>
      <w:tblGrid>
        <w:gridCol w:w="2045"/>
        <w:gridCol w:w="2045"/>
        <w:gridCol w:w="2045"/>
      </w:tblGrid>
      <w:tr w:rsidR="00211B3D" w:rsidRPr="00211B3D" w14:paraId="3DB4343A" w14:textId="77777777" w:rsidTr="00054840">
        <w:trPr>
          <w:cnfStyle w:val="100000000000" w:firstRow="1" w:lastRow="0" w:firstColumn="0" w:lastColumn="0" w:oddVBand="0" w:evenVBand="0" w:oddHBand="0" w:evenHBand="0" w:firstRowFirstColumn="0" w:firstRowLastColumn="0" w:lastRowFirstColumn="0" w:lastRowLastColumn="0"/>
          <w:trHeight w:val="278"/>
        </w:trPr>
        <w:tc>
          <w:tcPr>
            <w:tcW w:w="2045" w:type="dxa"/>
          </w:tcPr>
          <w:p w14:paraId="4A04F34E"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Items</w:t>
            </w:r>
          </w:p>
        </w:tc>
        <w:tc>
          <w:tcPr>
            <w:tcW w:w="2045" w:type="dxa"/>
          </w:tcPr>
          <w:p w14:paraId="3AF6D6A5"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Muestra</w:t>
            </w:r>
          </w:p>
        </w:tc>
        <w:tc>
          <w:tcPr>
            <w:tcW w:w="2045" w:type="dxa"/>
          </w:tcPr>
          <w:p w14:paraId="2A955395"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Resultado</w:t>
            </w:r>
          </w:p>
        </w:tc>
      </w:tr>
      <w:tr w:rsidR="000D4C9F" w:rsidRPr="00211B3D" w14:paraId="192DD0EB" w14:textId="77777777" w:rsidTr="00054840">
        <w:trPr>
          <w:trHeight w:val="262"/>
        </w:trPr>
        <w:tc>
          <w:tcPr>
            <w:tcW w:w="2045" w:type="dxa"/>
          </w:tcPr>
          <w:p w14:paraId="45445848"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Siempre</w:t>
            </w:r>
          </w:p>
        </w:tc>
        <w:tc>
          <w:tcPr>
            <w:tcW w:w="2045" w:type="dxa"/>
          </w:tcPr>
          <w:p w14:paraId="69FB995F" w14:textId="6A924E5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248</w:t>
            </w:r>
          </w:p>
        </w:tc>
        <w:tc>
          <w:tcPr>
            <w:tcW w:w="2045" w:type="dxa"/>
          </w:tcPr>
          <w:p w14:paraId="7437BBD5" w14:textId="49C5358F"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65.61</w:t>
            </w:r>
          </w:p>
        </w:tc>
      </w:tr>
      <w:tr w:rsidR="000D4C9F" w:rsidRPr="00211B3D" w14:paraId="6661CF25" w14:textId="77777777" w:rsidTr="00054840">
        <w:trPr>
          <w:trHeight w:val="278"/>
        </w:trPr>
        <w:tc>
          <w:tcPr>
            <w:tcW w:w="2045" w:type="dxa"/>
          </w:tcPr>
          <w:p w14:paraId="0DB488A3"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A veces</w:t>
            </w:r>
          </w:p>
        </w:tc>
        <w:tc>
          <w:tcPr>
            <w:tcW w:w="2045" w:type="dxa"/>
          </w:tcPr>
          <w:p w14:paraId="61EA90B5" w14:textId="2F532914"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49</w:t>
            </w:r>
          </w:p>
        </w:tc>
        <w:tc>
          <w:tcPr>
            <w:tcW w:w="2045" w:type="dxa"/>
          </w:tcPr>
          <w:p w14:paraId="7EBE5222" w14:textId="2DA48558"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12.96</w:t>
            </w:r>
          </w:p>
        </w:tc>
      </w:tr>
      <w:tr w:rsidR="000D4C9F" w:rsidRPr="00211B3D" w14:paraId="4C6B820F" w14:textId="77777777" w:rsidTr="00054840">
        <w:trPr>
          <w:trHeight w:val="262"/>
        </w:trPr>
        <w:tc>
          <w:tcPr>
            <w:tcW w:w="2045" w:type="dxa"/>
          </w:tcPr>
          <w:p w14:paraId="5154B4C1"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Nunca</w:t>
            </w:r>
          </w:p>
        </w:tc>
        <w:tc>
          <w:tcPr>
            <w:tcW w:w="2045" w:type="dxa"/>
          </w:tcPr>
          <w:p w14:paraId="39A722AF" w14:textId="69FB78A2"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81</w:t>
            </w:r>
          </w:p>
        </w:tc>
        <w:tc>
          <w:tcPr>
            <w:tcW w:w="2045" w:type="dxa"/>
          </w:tcPr>
          <w:p w14:paraId="5BEA73DB" w14:textId="1B9C4502"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21.43</w:t>
            </w:r>
          </w:p>
        </w:tc>
      </w:tr>
      <w:tr w:rsidR="00211B3D" w:rsidRPr="00211B3D" w14:paraId="38239218" w14:textId="77777777" w:rsidTr="00054840">
        <w:trPr>
          <w:trHeight w:val="262"/>
        </w:trPr>
        <w:tc>
          <w:tcPr>
            <w:tcW w:w="2045" w:type="dxa"/>
          </w:tcPr>
          <w:p w14:paraId="536949B2"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 xml:space="preserve">TOTAL </w:t>
            </w:r>
          </w:p>
        </w:tc>
        <w:tc>
          <w:tcPr>
            <w:tcW w:w="2045" w:type="dxa"/>
          </w:tcPr>
          <w:p w14:paraId="093D201D"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378</w:t>
            </w:r>
          </w:p>
        </w:tc>
        <w:tc>
          <w:tcPr>
            <w:tcW w:w="2045" w:type="dxa"/>
          </w:tcPr>
          <w:p w14:paraId="0905A1F9"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Pr>
                <w:rFonts w:cs="Arial"/>
                <w:b/>
                <w:bCs/>
                <w:sz w:val="20"/>
                <w:szCs w:val="20"/>
                <w:lang w:val="es-EC"/>
              </w:rPr>
              <w:t>100%</w:t>
            </w:r>
          </w:p>
        </w:tc>
      </w:tr>
    </w:tbl>
    <w:p w14:paraId="2B23CF4C" w14:textId="77777777" w:rsidR="00211B3D" w:rsidRDefault="00211B3D" w:rsidP="00D04658">
      <w:pPr>
        <w:widowControl/>
        <w:autoSpaceDE/>
        <w:autoSpaceDN/>
        <w:spacing w:before="100" w:beforeAutospacing="1" w:after="100" w:afterAutospacing="1" w:line="360" w:lineRule="auto"/>
        <w:ind w:firstLine="720"/>
        <w:rPr>
          <w:rFonts w:cs="Arial"/>
          <w:lang w:val="es-EC" w:eastAsia="es-EC"/>
        </w:rPr>
      </w:pPr>
    </w:p>
    <w:p w14:paraId="2C04F429" w14:textId="7A938958" w:rsidR="00054840" w:rsidRDefault="008D0BC9" w:rsidP="00344588">
      <w:pPr>
        <w:pStyle w:val="Descripcin"/>
        <w:rPr>
          <w:b w:val="0"/>
          <w:bCs/>
          <w:i/>
          <w:iCs w:val="0"/>
        </w:rPr>
      </w:pPr>
      <w:bookmarkStart w:id="67" w:name="_Toc159263246"/>
      <w:r>
        <w:t xml:space="preserve">Figura </w:t>
      </w:r>
      <w:r>
        <w:fldChar w:fldCharType="begin"/>
      </w:r>
      <w:r>
        <w:instrText xml:space="preserve"> SEQ Figura \* ARABIC </w:instrText>
      </w:r>
      <w:r>
        <w:fldChar w:fldCharType="separate"/>
      </w:r>
      <w:r w:rsidR="00664631">
        <w:rPr>
          <w:noProof/>
        </w:rPr>
        <w:t>6</w:t>
      </w:r>
      <w:r>
        <w:fldChar w:fldCharType="end"/>
      </w:r>
      <w:r>
        <w:br/>
      </w:r>
      <w:r w:rsidR="00054840">
        <w:rPr>
          <w:b w:val="0"/>
          <w:bCs/>
          <w:i/>
          <w:iCs w:val="0"/>
        </w:rPr>
        <w:t>Demoras en la entrega de resultados</w:t>
      </w:r>
      <w:bookmarkEnd w:id="67"/>
      <w:r w:rsidR="00054840">
        <w:rPr>
          <w:b w:val="0"/>
          <w:bCs/>
          <w:i/>
          <w:iCs w:val="0"/>
        </w:rPr>
        <w:t xml:space="preserve"> </w:t>
      </w:r>
    </w:p>
    <w:p w14:paraId="04B43007" w14:textId="77777777" w:rsidR="00054840" w:rsidRDefault="00054840" w:rsidP="00D04658">
      <w:pPr>
        <w:pStyle w:val="Descripcin"/>
        <w:ind w:firstLine="720"/>
        <w:rPr>
          <w:b w:val="0"/>
          <w:bCs/>
          <w:i/>
          <w:iCs w:val="0"/>
        </w:rPr>
      </w:pPr>
    </w:p>
    <w:p w14:paraId="3498C8AD" w14:textId="551794CC" w:rsidR="000D4C9F" w:rsidRDefault="000D4C9F" w:rsidP="00D04658">
      <w:pPr>
        <w:pStyle w:val="Descripcin"/>
        <w:ind w:firstLine="720"/>
        <w:rPr>
          <w:rFonts w:cs="Arial"/>
          <w:lang w:val="es-EC" w:eastAsia="es-EC"/>
        </w:rPr>
      </w:pPr>
      <w:r>
        <w:rPr>
          <w:noProof/>
          <w:lang w:val="en-US"/>
        </w:rPr>
        <w:drawing>
          <wp:inline distT="0" distB="0" distL="0" distR="0" wp14:anchorId="4050CEC3" wp14:editId="040280AC">
            <wp:extent cx="4572000" cy="2743200"/>
            <wp:effectExtent l="0" t="0" r="0" b="0"/>
            <wp:docPr id="421121082" name="Gráfico 1">
              <a:extLst xmlns:a="http://schemas.openxmlformats.org/drawingml/2006/main">
                <a:ext uri="{FF2B5EF4-FFF2-40B4-BE49-F238E27FC236}">
                  <a16:creationId xmlns:a16="http://schemas.microsoft.com/office/drawing/2014/main" id="{BE5B977C-9910-DB6C-7E52-1BE2729DB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550C60" w14:textId="77777777" w:rsidR="00912726" w:rsidRDefault="00912726" w:rsidP="00D04658">
      <w:pPr>
        <w:pStyle w:val="EstiloAPA7"/>
        <w:rPr>
          <w:rFonts w:ascii="Times New Roman" w:hAnsi="Times New Roman"/>
          <w:lang w:val="es-EC"/>
        </w:rPr>
      </w:pPr>
      <w:r>
        <w:t>En relación con las demoras en la entrega de resultados de avalúos y catastros, los datos revelan que el 65.61% de los usuarios indica que siempre ha experimentado demoras significativas. Por otro lado, el 12.96% menciona que esto sucede a veces, mientras que el 21.43% manifiesta que nunca ha enfrentado retrasos en la entrega de resultados. Estos resultados subrayan la necesidad de mejorar los tiempos de respuesta y eficiencia en la entrega de los servicios, posiblemente mediante la identificación y abordaje de los cuellos de botella observados durante la observación directa.</w:t>
      </w:r>
    </w:p>
    <w:p w14:paraId="7BA1F087" w14:textId="6C5833BD" w:rsidR="00B933DA" w:rsidRPr="002A0D76" w:rsidRDefault="00B933DA" w:rsidP="00D04658">
      <w:pPr>
        <w:pStyle w:val="Prrafodelista"/>
        <w:widowControl/>
        <w:numPr>
          <w:ilvl w:val="0"/>
          <w:numId w:val="13"/>
        </w:numPr>
        <w:autoSpaceDE/>
        <w:autoSpaceDN/>
        <w:spacing w:before="100" w:beforeAutospacing="1" w:after="100" w:afterAutospacing="1" w:line="360" w:lineRule="auto"/>
        <w:ind w:left="426" w:firstLine="720"/>
        <w:rPr>
          <w:rFonts w:cs="Arial"/>
          <w:b/>
          <w:bCs/>
          <w:lang w:val="es-EC" w:eastAsia="es-EC"/>
        </w:rPr>
      </w:pPr>
      <w:r w:rsidRPr="002A0D76">
        <w:rPr>
          <w:rFonts w:cs="Arial"/>
          <w:b/>
          <w:bCs/>
          <w:lang w:val="es-EC" w:eastAsia="es-EC"/>
        </w:rPr>
        <w:lastRenderedPageBreak/>
        <w:t>En relación con la comunicación, ¿te sientes informado sobre el estado y avances de tu solicitud?</w:t>
      </w:r>
    </w:p>
    <w:p w14:paraId="48437ABE" w14:textId="333D1D0B" w:rsidR="00211B3D" w:rsidRPr="007B211F" w:rsidRDefault="00211B3D" w:rsidP="00344588">
      <w:pPr>
        <w:pStyle w:val="Descripcin"/>
      </w:pPr>
      <w:bookmarkStart w:id="68" w:name="_Toc159263212"/>
      <w:r>
        <w:t xml:space="preserve">Tabla </w:t>
      </w:r>
      <w:r>
        <w:fldChar w:fldCharType="begin"/>
      </w:r>
      <w:r>
        <w:instrText xml:space="preserve"> SEQ Tabla \* ARABIC </w:instrText>
      </w:r>
      <w:r>
        <w:fldChar w:fldCharType="separate"/>
      </w:r>
      <w:r w:rsidR="00054840">
        <w:rPr>
          <w:noProof/>
        </w:rPr>
        <w:t>8</w:t>
      </w:r>
      <w:r>
        <w:fldChar w:fldCharType="end"/>
      </w:r>
      <w:r>
        <w:br/>
      </w:r>
      <w:bookmarkStart w:id="69" w:name="_Hlk158045292"/>
      <w:r w:rsidR="00054840">
        <w:rPr>
          <w:b w:val="0"/>
          <w:bCs/>
          <w:i/>
          <w:iCs w:val="0"/>
        </w:rPr>
        <w:t>Comunicación</w:t>
      </w:r>
      <w:bookmarkEnd w:id="68"/>
      <w:r w:rsidR="00054840">
        <w:rPr>
          <w:b w:val="0"/>
          <w:bCs/>
          <w:i/>
          <w:iCs w:val="0"/>
        </w:rPr>
        <w:t xml:space="preserve"> </w:t>
      </w:r>
      <w:bookmarkEnd w:id="69"/>
    </w:p>
    <w:tbl>
      <w:tblPr>
        <w:tblStyle w:val="tesis"/>
        <w:tblW w:w="0" w:type="auto"/>
        <w:tblLook w:val="04A0" w:firstRow="1" w:lastRow="0" w:firstColumn="1" w:lastColumn="0" w:noHBand="0" w:noVBand="1"/>
      </w:tblPr>
      <w:tblGrid>
        <w:gridCol w:w="2045"/>
        <w:gridCol w:w="2045"/>
        <w:gridCol w:w="2045"/>
      </w:tblGrid>
      <w:tr w:rsidR="00211B3D" w:rsidRPr="00211B3D" w14:paraId="62387EC1" w14:textId="77777777" w:rsidTr="00B003CF">
        <w:trPr>
          <w:cnfStyle w:val="100000000000" w:firstRow="1" w:lastRow="0" w:firstColumn="0" w:lastColumn="0" w:oddVBand="0" w:evenVBand="0" w:oddHBand="0" w:evenHBand="0" w:firstRowFirstColumn="0" w:firstRowLastColumn="0" w:lastRowFirstColumn="0" w:lastRowLastColumn="0"/>
          <w:trHeight w:val="278"/>
        </w:trPr>
        <w:tc>
          <w:tcPr>
            <w:tcW w:w="2045" w:type="dxa"/>
          </w:tcPr>
          <w:p w14:paraId="5FC8A5E9"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Items</w:t>
            </w:r>
          </w:p>
        </w:tc>
        <w:tc>
          <w:tcPr>
            <w:tcW w:w="2045" w:type="dxa"/>
          </w:tcPr>
          <w:p w14:paraId="2F91C226"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Muestra</w:t>
            </w:r>
          </w:p>
        </w:tc>
        <w:tc>
          <w:tcPr>
            <w:tcW w:w="2045" w:type="dxa"/>
          </w:tcPr>
          <w:p w14:paraId="05D1F1DE"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Resultado</w:t>
            </w:r>
          </w:p>
        </w:tc>
      </w:tr>
      <w:tr w:rsidR="000D4C9F" w:rsidRPr="00211B3D" w14:paraId="0EA15B76" w14:textId="77777777" w:rsidTr="00B003CF">
        <w:trPr>
          <w:trHeight w:val="262"/>
        </w:trPr>
        <w:tc>
          <w:tcPr>
            <w:tcW w:w="2045" w:type="dxa"/>
          </w:tcPr>
          <w:p w14:paraId="2C63994B"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Siempre</w:t>
            </w:r>
          </w:p>
        </w:tc>
        <w:tc>
          <w:tcPr>
            <w:tcW w:w="2045" w:type="dxa"/>
          </w:tcPr>
          <w:p w14:paraId="03FC8A4C" w14:textId="5B8BB202"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68</w:t>
            </w:r>
          </w:p>
        </w:tc>
        <w:tc>
          <w:tcPr>
            <w:tcW w:w="2045" w:type="dxa"/>
          </w:tcPr>
          <w:p w14:paraId="0A5233FE" w14:textId="012500EE"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17.99</w:t>
            </w:r>
          </w:p>
        </w:tc>
      </w:tr>
      <w:tr w:rsidR="000D4C9F" w:rsidRPr="00211B3D" w14:paraId="753130CE" w14:textId="77777777" w:rsidTr="00B003CF">
        <w:trPr>
          <w:trHeight w:val="278"/>
        </w:trPr>
        <w:tc>
          <w:tcPr>
            <w:tcW w:w="2045" w:type="dxa"/>
          </w:tcPr>
          <w:p w14:paraId="5F3E7C95"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A veces</w:t>
            </w:r>
          </w:p>
        </w:tc>
        <w:tc>
          <w:tcPr>
            <w:tcW w:w="2045" w:type="dxa"/>
          </w:tcPr>
          <w:p w14:paraId="7B3E3B3D" w14:textId="7A0303DD"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141</w:t>
            </w:r>
          </w:p>
        </w:tc>
        <w:tc>
          <w:tcPr>
            <w:tcW w:w="2045" w:type="dxa"/>
          </w:tcPr>
          <w:p w14:paraId="1D738E92" w14:textId="03A14D4E"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37.30</w:t>
            </w:r>
          </w:p>
        </w:tc>
      </w:tr>
      <w:tr w:rsidR="000D4C9F" w:rsidRPr="00211B3D" w14:paraId="11697F1D" w14:textId="77777777" w:rsidTr="00B003CF">
        <w:trPr>
          <w:trHeight w:val="262"/>
        </w:trPr>
        <w:tc>
          <w:tcPr>
            <w:tcW w:w="2045" w:type="dxa"/>
          </w:tcPr>
          <w:p w14:paraId="7B2A50C2"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Nunca</w:t>
            </w:r>
          </w:p>
        </w:tc>
        <w:tc>
          <w:tcPr>
            <w:tcW w:w="2045" w:type="dxa"/>
          </w:tcPr>
          <w:p w14:paraId="2169217B" w14:textId="7814FDC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169</w:t>
            </w:r>
          </w:p>
        </w:tc>
        <w:tc>
          <w:tcPr>
            <w:tcW w:w="2045" w:type="dxa"/>
          </w:tcPr>
          <w:p w14:paraId="59364107" w14:textId="5E1F6E92"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44.71</w:t>
            </w:r>
          </w:p>
        </w:tc>
      </w:tr>
      <w:tr w:rsidR="00211B3D" w:rsidRPr="00211B3D" w14:paraId="1EC50BAD" w14:textId="77777777" w:rsidTr="00B003CF">
        <w:trPr>
          <w:trHeight w:val="262"/>
        </w:trPr>
        <w:tc>
          <w:tcPr>
            <w:tcW w:w="2045" w:type="dxa"/>
          </w:tcPr>
          <w:p w14:paraId="173E3FA6"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 xml:space="preserve">TOTAL </w:t>
            </w:r>
          </w:p>
        </w:tc>
        <w:tc>
          <w:tcPr>
            <w:tcW w:w="2045" w:type="dxa"/>
          </w:tcPr>
          <w:p w14:paraId="4A1C7B0D"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378</w:t>
            </w:r>
          </w:p>
        </w:tc>
        <w:tc>
          <w:tcPr>
            <w:tcW w:w="2045" w:type="dxa"/>
          </w:tcPr>
          <w:p w14:paraId="41A980F5"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Pr>
                <w:rFonts w:cs="Arial"/>
                <w:b/>
                <w:bCs/>
                <w:sz w:val="20"/>
                <w:szCs w:val="20"/>
                <w:lang w:val="es-EC"/>
              </w:rPr>
              <w:t>100%</w:t>
            </w:r>
          </w:p>
        </w:tc>
      </w:tr>
    </w:tbl>
    <w:p w14:paraId="2232F47D" w14:textId="77777777" w:rsidR="00211B3D" w:rsidRDefault="00211B3D" w:rsidP="00D04658">
      <w:pPr>
        <w:widowControl/>
        <w:autoSpaceDE/>
        <w:autoSpaceDN/>
        <w:spacing w:before="100" w:beforeAutospacing="1" w:after="100" w:afterAutospacing="1" w:line="360" w:lineRule="auto"/>
        <w:ind w:firstLine="720"/>
        <w:rPr>
          <w:rFonts w:cs="Arial"/>
          <w:lang w:val="es-EC" w:eastAsia="es-EC"/>
        </w:rPr>
      </w:pPr>
    </w:p>
    <w:p w14:paraId="0CA62AB1" w14:textId="205FA059" w:rsidR="008D0BC9" w:rsidRDefault="008D0BC9" w:rsidP="00344588">
      <w:pPr>
        <w:pStyle w:val="Descripcin"/>
      </w:pPr>
      <w:bookmarkStart w:id="70" w:name="_Toc159263247"/>
      <w:r>
        <w:t xml:space="preserve">Figura </w:t>
      </w:r>
      <w:r>
        <w:fldChar w:fldCharType="begin"/>
      </w:r>
      <w:r>
        <w:instrText xml:space="preserve"> SEQ Figura \* ARABIC </w:instrText>
      </w:r>
      <w:r>
        <w:fldChar w:fldCharType="separate"/>
      </w:r>
      <w:r w:rsidR="00664631">
        <w:rPr>
          <w:noProof/>
        </w:rPr>
        <w:t>7</w:t>
      </w:r>
      <w:r>
        <w:fldChar w:fldCharType="end"/>
      </w:r>
      <w:r>
        <w:br/>
      </w:r>
      <w:r w:rsidR="00054840">
        <w:rPr>
          <w:b w:val="0"/>
          <w:bCs/>
          <w:i/>
          <w:iCs w:val="0"/>
        </w:rPr>
        <w:t>Comunicación</w:t>
      </w:r>
      <w:bookmarkEnd w:id="70"/>
    </w:p>
    <w:p w14:paraId="6507A807" w14:textId="7A5806A8" w:rsidR="000D4C9F" w:rsidRDefault="000D4C9F" w:rsidP="00D04658">
      <w:pPr>
        <w:widowControl/>
        <w:autoSpaceDE/>
        <w:autoSpaceDN/>
        <w:spacing w:before="100" w:beforeAutospacing="1" w:after="100" w:afterAutospacing="1" w:line="360" w:lineRule="auto"/>
        <w:ind w:firstLine="720"/>
        <w:rPr>
          <w:rFonts w:cs="Arial"/>
          <w:lang w:val="es-EC" w:eastAsia="es-EC"/>
        </w:rPr>
      </w:pPr>
      <w:r>
        <w:rPr>
          <w:noProof/>
          <w:lang w:val="en-US"/>
        </w:rPr>
        <w:drawing>
          <wp:inline distT="0" distB="0" distL="0" distR="0" wp14:anchorId="1E0444AF" wp14:editId="1299E89D">
            <wp:extent cx="4572000" cy="2743200"/>
            <wp:effectExtent l="0" t="0" r="0" b="0"/>
            <wp:docPr id="1742775762" name="Gráfico 1">
              <a:extLst xmlns:a="http://schemas.openxmlformats.org/drawingml/2006/main">
                <a:ext uri="{FF2B5EF4-FFF2-40B4-BE49-F238E27FC236}">
                  <a16:creationId xmlns:a16="http://schemas.microsoft.com/office/drawing/2014/main" id="{422CB294-9AA1-293F-B361-A37530A23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C78B8E" w14:textId="77777777" w:rsidR="00912726" w:rsidRDefault="00912726" w:rsidP="00D04658">
      <w:pPr>
        <w:pStyle w:val="EstiloAPA7"/>
        <w:rPr>
          <w:rFonts w:ascii="Times New Roman" w:hAnsi="Times New Roman"/>
          <w:lang w:val="es-EC"/>
        </w:rPr>
      </w:pPr>
      <w:r>
        <w:t>En cuanto a la comunicación, la percepción de los usuarios es significativa. El 44.71% indica que nunca se siente informado sobre el estado y avances de su solicitud durante el proceso de avalúos y catastros. Por otro lado, el 37.30% menciona que a veces se siente informado, mientras que solo el 17.99% afirma que siempre recibe información. Estos resultados sugieren una oportunidad para mejorar la comunicación con los usuarios, posiblemente implementando mecanismos más efectivos para mantenerlos informados sobre el progreso de sus solicitudes.</w:t>
      </w:r>
    </w:p>
    <w:p w14:paraId="0A8E2FC8" w14:textId="0A0E86D5" w:rsidR="00B933DA" w:rsidRPr="002A0D76" w:rsidRDefault="00B933DA" w:rsidP="00D04658">
      <w:pPr>
        <w:pStyle w:val="Prrafodelista"/>
        <w:widowControl/>
        <w:numPr>
          <w:ilvl w:val="0"/>
          <w:numId w:val="13"/>
        </w:numPr>
        <w:autoSpaceDE/>
        <w:autoSpaceDN/>
        <w:spacing w:before="100" w:beforeAutospacing="1" w:after="100" w:afterAutospacing="1" w:line="360" w:lineRule="auto"/>
        <w:ind w:left="426" w:firstLine="720"/>
        <w:rPr>
          <w:rFonts w:cs="Arial"/>
          <w:b/>
          <w:bCs/>
          <w:lang w:val="es-EC" w:eastAsia="es-EC"/>
        </w:rPr>
      </w:pPr>
      <w:r w:rsidRPr="002A0D76">
        <w:rPr>
          <w:rFonts w:cs="Arial"/>
          <w:b/>
          <w:bCs/>
          <w:lang w:val="es-EC" w:eastAsia="es-EC"/>
        </w:rPr>
        <w:lastRenderedPageBreak/>
        <w:t>¿Consideras que los procedimientos actuales satisfacen tus necesidades en cuanto a avalúos y catastros?</w:t>
      </w:r>
    </w:p>
    <w:p w14:paraId="7E8F688B" w14:textId="270846C9" w:rsidR="00211B3D" w:rsidRPr="007B211F" w:rsidRDefault="00211B3D" w:rsidP="00D04658">
      <w:pPr>
        <w:pStyle w:val="Descripcin"/>
        <w:ind w:firstLine="720"/>
      </w:pPr>
      <w:bookmarkStart w:id="71" w:name="_Toc159263213"/>
      <w:r>
        <w:t xml:space="preserve">Tabla </w:t>
      </w:r>
      <w:r>
        <w:fldChar w:fldCharType="begin"/>
      </w:r>
      <w:r>
        <w:instrText xml:space="preserve"> SEQ Tabla \* ARABIC </w:instrText>
      </w:r>
      <w:r>
        <w:fldChar w:fldCharType="separate"/>
      </w:r>
      <w:r w:rsidR="00054840">
        <w:rPr>
          <w:noProof/>
        </w:rPr>
        <w:t>9</w:t>
      </w:r>
      <w:r>
        <w:fldChar w:fldCharType="end"/>
      </w:r>
      <w:r>
        <w:br/>
      </w:r>
      <w:r w:rsidR="00054840">
        <w:rPr>
          <w:b w:val="0"/>
          <w:bCs/>
          <w:i/>
          <w:iCs w:val="0"/>
        </w:rPr>
        <w:t>Satisfacción de necesidades del usuario</w:t>
      </w:r>
      <w:bookmarkEnd w:id="71"/>
      <w:r w:rsidR="00054840">
        <w:rPr>
          <w:b w:val="0"/>
          <w:bCs/>
          <w:i/>
          <w:iCs w:val="0"/>
        </w:rPr>
        <w:t xml:space="preserve"> </w:t>
      </w:r>
    </w:p>
    <w:tbl>
      <w:tblPr>
        <w:tblStyle w:val="tesis"/>
        <w:tblW w:w="0" w:type="auto"/>
        <w:tblLook w:val="04A0" w:firstRow="1" w:lastRow="0" w:firstColumn="1" w:lastColumn="0" w:noHBand="0" w:noVBand="1"/>
      </w:tblPr>
      <w:tblGrid>
        <w:gridCol w:w="2045"/>
        <w:gridCol w:w="2045"/>
        <w:gridCol w:w="2045"/>
      </w:tblGrid>
      <w:tr w:rsidR="00211B3D" w:rsidRPr="00211B3D" w14:paraId="6E69C71D" w14:textId="77777777" w:rsidTr="00B003CF">
        <w:trPr>
          <w:cnfStyle w:val="100000000000" w:firstRow="1" w:lastRow="0" w:firstColumn="0" w:lastColumn="0" w:oddVBand="0" w:evenVBand="0" w:oddHBand="0" w:evenHBand="0" w:firstRowFirstColumn="0" w:firstRowLastColumn="0" w:lastRowFirstColumn="0" w:lastRowLastColumn="0"/>
          <w:trHeight w:val="278"/>
        </w:trPr>
        <w:tc>
          <w:tcPr>
            <w:tcW w:w="2045" w:type="dxa"/>
          </w:tcPr>
          <w:p w14:paraId="5EAAA89C"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Items</w:t>
            </w:r>
          </w:p>
        </w:tc>
        <w:tc>
          <w:tcPr>
            <w:tcW w:w="2045" w:type="dxa"/>
          </w:tcPr>
          <w:p w14:paraId="54135C49"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Muestra</w:t>
            </w:r>
          </w:p>
        </w:tc>
        <w:tc>
          <w:tcPr>
            <w:tcW w:w="2045" w:type="dxa"/>
          </w:tcPr>
          <w:p w14:paraId="05C840C7"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Resultado</w:t>
            </w:r>
          </w:p>
        </w:tc>
      </w:tr>
      <w:tr w:rsidR="000D4C9F" w:rsidRPr="00211B3D" w14:paraId="5DB30C0A" w14:textId="77777777" w:rsidTr="00B003CF">
        <w:trPr>
          <w:trHeight w:val="262"/>
        </w:trPr>
        <w:tc>
          <w:tcPr>
            <w:tcW w:w="2045" w:type="dxa"/>
          </w:tcPr>
          <w:p w14:paraId="6B08A5E8"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Siempre</w:t>
            </w:r>
          </w:p>
        </w:tc>
        <w:tc>
          <w:tcPr>
            <w:tcW w:w="2045" w:type="dxa"/>
          </w:tcPr>
          <w:p w14:paraId="45D1B795" w14:textId="358BE67E"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68</w:t>
            </w:r>
          </w:p>
        </w:tc>
        <w:tc>
          <w:tcPr>
            <w:tcW w:w="2045" w:type="dxa"/>
          </w:tcPr>
          <w:p w14:paraId="197CA42D" w14:textId="254A4041"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17.99</w:t>
            </w:r>
          </w:p>
        </w:tc>
      </w:tr>
      <w:tr w:rsidR="000D4C9F" w:rsidRPr="00211B3D" w14:paraId="38D9C896" w14:textId="77777777" w:rsidTr="00B003CF">
        <w:trPr>
          <w:trHeight w:val="278"/>
        </w:trPr>
        <w:tc>
          <w:tcPr>
            <w:tcW w:w="2045" w:type="dxa"/>
          </w:tcPr>
          <w:p w14:paraId="38E1D697"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A veces</w:t>
            </w:r>
          </w:p>
        </w:tc>
        <w:tc>
          <w:tcPr>
            <w:tcW w:w="2045" w:type="dxa"/>
          </w:tcPr>
          <w:p w14:paraId="4AF23B77" w14:textId="666F196F"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168</w:t>
            </w:r>
          </w:p>
        </w:tc>
        <w:tc>
          <w:tcPr>
            <w:tcW w:w="2045" w:type="dxa"/>
          </w:tcPr>
          <w:p w14:paraId="49E0318D" w14:textId="2C8FBB6E"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44.44</w:t>
            </w:r>
          </w:p>
        </w:tc>
      </w:tr>
      <w:tr w:rsidR="000D4C9F" w:rsidRPr="00211B3D" w14:paraId="6204F757" w14:textId="77777777" w:rsidTr="00B003CF">
        <w:trPr>
          <w:trHeight w:val="262"/>
        </w:trPr>
        <w:tc>
          <w:tcPr>
            <w:tcW w:w="2045" w:type="dxa"/>
          </w:tcPr>
          <w:p w14:paraId="15F0FE95"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Nunca</w:t>
            </w:r>
          </w:p>
        </w:tc>
        <w:tc>
          <w:tcPr>
            <w:tcW w:w="2045" w:type="dxa"/>
          </w:tcPr>
          <w:p w14:paraId="596356AB" w14:textId="12CA1FB2"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142</w:t>
            </w:r>
          </w:p>
        </w:tc>
        <w:tc>
          <w:tcPr>
            <w:tcW w:w="2045" w:type="dxa"/>
          </w:tcPr>
          <w:p w14:paraId="5300D555" w14:textId="21163F2F"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37.57</w:t>
            </w:r>
          </w:p>
        </w:tc>
      </w:tr>
      <w:tr w:rsidR="00211B3D" w:rsidRPr="00211B3D" w14:paraId="17E95F13" w14:textId="77777777" w:rsidTr="00B003CF">
        <w:trPr>
          <w:trHeight w:val="262"/>
        </w:trPr>
        <w:tc>
          <w:tcPr>
            <w:tcW w:w="2045" w:type="dxa"/>
          </w:tcPr>
          <w:p w14:paraId="7391C029"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 xml:space="preserve">TOTAL </w:t>
            </w:r>
          </w:p>
        </w:tc>
        <w:tc>
          <w:tcPr>
            <w:tcW w:w="2045" w:type="dxa"/>
          </w:tcPr>
          <w:p w14:paraId="3985D2E4"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378</w:t>
            </w:r>
          </w:p>
        </w:tc>
        <w:tc>
          <w:tcPr>
            <w:tcW w:w="2045" w:type="dxa"/>
          </w:tcPr>
          <w:p w14:paraId="5DF8412E" w14:textId="77777777" w:rsidR="00211B3D" w:rsidRPr="00211B3D" w:rsidRDefault="00211B3D" w:rsidP="00D04658">
            <w:pPr>
              <w:widowControl/>
              <w:autoSpaceDE/>
              <w:autoSpaceDN/>
              <w:spacing w:before="100" w:beforeAutospacing="1" w:after="100" w:afterAutospacing="1" w:line="240" w:lineRule="auto"/>
              <w:ind w:firstLine="720"/>
              <w:rPr>
                <w:rFonts w:cs="Arial"/>
                <w:b/>
                <w:bCs/>
                <w:sz w:val="20"/>
                <w:szCs w:val="20"/>
                <w:lang w:val="es-EC"/>
              </w:rPr>
            </w:pPr>
            <w:r>
              <w:rPr>
                <w:rFonts w:cs="Arial"/>
                <w:b/>
                <w:bCs/>
                <w:sz w:val="20"/>
                <w:szCs w:val="20"/>
                <w:lang w:val="es-EC"/>
              </w:rPr>
              <w:t>100%</w:t>
            </w:r>
          </w:p>
        </w:tc>
      </w:tr>
    </w:tbl>
    <w:p w14:paraId="5D220E67" w14:textId="77777777" w:rsidR="00211B3D" w:rsidRDefault="00211B3D" w:rsidP="00D04658">
      <w:pPr>
        <w:widowControl/>
        <w:autoSpaceDE/>
        <w:autoSpaceDN/>
        <w:spacing w:before="100" w:beforeAutospacing="1" w:after="100" w:afterAutospacing="1" w:line="360" w:lineRule="auto"/>
        <w:ind w:firstLine="720"/>
        <w:rPr>
          <w:rFonts w:cs="Arial"/>
          <w:lang w:val="es-EC" w:eastAsia="es-EC"/>
        </w:rPr>
      </w:pPr>
    </w:p>
    <w:p w14:paraId="6CC75EE9" w14:textId="492DF210" w:rsidR="008D0BC9" w:rsidRDefault="008D0BC9" w:rsidP="00344588">
      <w:pPr>
        <w:pStyle w:val="Descripcin"/>
      </w:pPr>
      <w:bookmarkStart w:id="72" w:name="_Toc159263248"/>
      <w:r>
        <w:t xml:space="preserve">Figura </w:t>
      </w:r>
      <w:r>
        <w:fldChar w:fldCharType="begin"/>
      </w:r>
      <w:r>
        <w:instrText xml:space="preserve"> SEQ Figura \* ARABIC </w:instrText>
      </w:r>
      <w:r>
        <w:fldChar w:fldCharType="separate"/>
      </w:r>
      <w:r w:rsidR="00664631">
        <w:rPr>
          <w:noProof/>
        </w:rPr>
        <w:t>8</w:t>
      </w:r>
      <w:r>
        <w:fldChar w:fldCharType="end"/>
      </w:r>
      <w:r>
        <w:br/>
      </w:r>
      <w:r w:rsidR="00054840">
        <w:rPr>
          <w:b w:val="0"/>
          <w:bCs/>
          <w:i/>
          <w:iCs w:val="0"/>
        </w:rPr>
        <w:t>Satisfacción de necesidades del usuario</w:t>
      </w:r>
      <w:bookmarkEnd w:id="72"/>
    </w:p>
    <w:p w14:paraId="3A8E2CF5" w14:textId="3E8BAD66" w:rsidR="000D4C9F" w:rsidRDefault="000D4C9F" w:rsidP="00D04658">
      <w:pPr>
        <w:widowControl/>
        <w:autoSpaceDE/>
        <w:autoSpaceDN/>
        <w:spacing w:before="100" w:beforeAutospacing="1" w:after="100" w:afterAutospacing="1" w:line="360" w:lineRule="auto"/>
        <w:ind w:firstLine="720"/>
        <w:rPr>
          <w:rFonts w:cs="Arial"/>
          <w:lang w:val="es-EC" w:eastAsia="es-EC"/>
        </w:rPr>
      </w:pPr>
      <w:r>
        <w:rPr>
          <w:noProof/>
          <w:lang w:val="en-US"/>
        </w:rPr>
        <w:drawing>
          <wp:inline distT="0" distB="0" distL="0" distR="0" wp14:anchorId="0F87E69E" wp14:editId="6C687C3C">
            <wp:extent cx="4562475" cy="2571750"/>
            <wp:effectExtent l="0" t="0" r="9525" b="0"/>
            <wp:docPr id="687859293" name="Gráfico 1">
              <a:extLst xmlns:a="http://schemas.openxmlformats.org/drawingml/2006/main">
                <a:ext uri="{FF2B5EF4-FFF2-40B4-BE49-F238E27FC236}">
                  <a16:creationId xmlns:a16="http://schemas.microsoft.com/office/drawing/2014/main" id="{F9826E04-05A6-0656-B340-0374E624B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14FE59" w14:textId="77777777" w:rsidR="00912726" w:rsidRDefault="00912726" w:rsidP="00D04658">
      <w:pPr>
        <w:pStyle w:val="EstiloAPA7"/>
        <w:rPr>
          <w:rFonts w:ascii="Times New Roman" w:hAnsi="Times New Roman"/>
          <w:lang w:val="es-EC"/>
        </w:rPr>
      </w:pPr>
      <w:r>
        <w:t>En relación con la satisfacción de las necesidades de los usuarios, los resultados reflejan una diversidad de opiniones. Un 37.57% de los usuarios indica que nunca siente que los procedimientos actuales satisfacen sus necesidades en cuanto a avalúos y catastros. Por otro lado, el 44.44% menciona que a veces se siente satisfecho, mientras que solo el 17.99% afirma que siempre está satisfecho con los procedimientos actuales. Estos hallazgos señalan áreas específicas donde se pueden realizar mejoras para asegurar que los usuarios experimenten un servicio que cumpla consistentemente con sus expectativas y necesidades.</w:t>
      </w:r>
    </w:p>
    <w:p w14:paraId="16770EAB" w14:textId="3EC52B0D" w:rsidR="00B933DA" w:rsidRPr="002A0D76" w:rsidRDefault="00B933DA" w:rsidP="00D04658">
      <w:pPr>
        <w:pStyle w:val="Prrafodelista"/>
        <w:widowControl/>
        <w:numPr>
          <w:ilvl w:val="0"/>
          <w:numId w:val="13"/>
        </w:numPr>
        <w:autoSpaceDE/>
        <w:autoSpaceDN/>
        <w:spacing w:before="100" w:beforeAutospacing="1" w:after="100" w:afterAutospacing="1" w:line="360" w:lineRule="auto"/>
        <w:ind w:left="426" w:firstLine="720"/>
        <w:rPr>
          <w:rFonts w:cs="Arial"/>
          <w:b/>
          <w:bCs/>
          <w:lang w:val="es-EC" w:eastAsia="es-EC"/>
        </w:rPr>
      </w:pPr>
      <w:r w:rsidRPr="002A0D76">
        <w:rPr>
          <w:rFonts w:cs="Arial"/>
          <w:b/>
          <w:bCs/>
          <w:lang w:val="es-EC" w:eastAsia="es-EC"/>
        </w:rPr>
        <w:lastRenderedPageBreak/>
        <w:t>¿Cómo evalúas la precisión de los resultados proporcionados en los avalúos y catastros?</w:t>
      </w:r>
    </w:p>
    <w:p w14:paraId="1E0C3FD0" w14:textId="79BE35E4" w:rsidR="002A0D76" w:rsidRPr="007B211F" w:rsidRDefault="002A0D76" w:rsidP="00344588">
      <w:pPr>
        <w:pStyle w:val="Descripcin"/>
      </w:pPr>
      <w:bookmarkStart w:id="73" w:name="_Toc159263214"/>
      <w:r>
        <w:t xml:space="preserve">Tabla </w:t>
      </w:r>
      <w:r>
        <w:fldChar w:fldCharType="begin"/>
      </w:r>
      <w:r>
        <w:instrText xml:space="preserve"> SEQ Tabla \* ARABIC </w:instrText>
      </w:r>
      <w:r>
        <w:fldChar w:fldCharType="separate"/>
      </w:r>
      <w:r w:rsidR="00054840">
        <w:rPr>
          <w:noProof/>
        </w:rPr>
        <w:t>10</w:t>
      </w:r>
      <w:r>
        <w:fldChar w:fldCharType="end"/>
      </w:r>
      <w:r>
        <w:br/>
      </w:r>
      <w:r w:rsidR="00054840">
        <w:rPr>
          <w:b w:val="0"/>
          <w:bCs/>
          <w:i/>
          <w:iCs w:val="0"/>
        </w:rPr>
        <w:t>Precisión de resultados</w:t>
      </w:r>
      <w:bookmarkEnd w:id="73"/>
      <w:r w:rsidR="00054840">
        <w:rPr>
          <w:b w:val="0"/>
          <w:bCs/>
          <w:i/>
          <w:iCs w:val="0"/>
        </w:rPr>
        <w:t xml:space="preserve"> </w:t>
      </w:r>
    </w:p>
    <w:tbl>
      <w:tblPr>
        <w:tblStyle w:val="tesis"/>
        <w:tblW w:w="0" w:type="auto"/>
        <w:tblLook w:val="04A0" w:firstRow="1" w:lastRow="0" w:firstColumn="1" w:lastColumn="0" w:noHBand="0" w:noVBand="1"/>
      </w:tblPr>
      <w:tblGrid>
        <w:gridCol w:w="2045"/>
        <w:gridCol w:w="2045"/>
        <w:gridCol w:w="2045"/>
      </w:tblGrid>
      <w:tr w:rsidR="002A0D76" w:rsidRPr="00211B3D" w14:paraId="70C83F32" w14:textId="77777777" w:rsidTr="00054840">
        <w:trPr>
          <w:cnfStyle w:val="100000000000" w:firstRow="1" w:lastRow="0" w:firstColumn="0" w:lastColumn="0" w:oddVBand="0" w:evenVBand="0" w:oddHBand="0" w:evenHBand="0" w:firstRowFirstColumn="0" w:firstRowLastColumn="0" w:lastRowFirstColumn="0" w:lastRowLastColumn="0"/>
          <w:trHeight w:val="278"/>
        </w:trPr>
        <w:tc>
          <w:tcPr>
            <w:tcW w:w="2045" w:type="dxa"/>
          </w:tcPr>
          <w:p w14:paraId="56F8DD29"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Items</w:t>
            </w:r>
          </w:p>
        </w:tc>
        <w:tc>
          <w:tcPr>
            <w:tcW w:w="2045" w:type="dxa"/>
          </w:tcPr>
          <w:p w14:paraId="24495C7E"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Muestra</w:t>
            </w:r>
          </w:p>
        </w:tc>
        <w:tc>
          <w:tcPr>
            <w:tcW w:w="2045" w:type="dxa"/>
          </w:tcPr>
          <w:p w14:paraId="2D6E0526"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Resultado</w:t>
            </w:r>
          </w:p>
        </w:tc>
      </w:tr>
      <w:tr w:rsidR="000D4C9F" w:rsidRPr="00211B3D" w14:paraId="71AA1E47" w14:textId="77777777" w:rsidTr="00054840">
        <w:trPr>
          <w:trHeight w:val="262"/>
        </w:trPr>
        <w:tc>
          <w:tcPr>
            <w:tcW w:w="2045" w:type="dxa"/>
          </w:tcPr>
          <w:p w14:paraId="4D2D4A70"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211B3D">
              <w:rPr>
                <w:rFonts w:cs="Arial"/>
                <w:sz w:val="20"/>
                <w:szCs w:val="20"/>
                <w:lang w:val="es-EC"/>
              </w:rPr>
              <w:t xml:space="preserve">Buena </w:t>
            </w:r>
          </w:p>
        </w:tc>
        <w:tc>
          <w:tcPr>
            <w:tcW w:w="2045" w:type="dxa"/>
          </w:tcPr>
          <w:p w14:paraId="5D8D8C78" w14:textId="49E4C996"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101</w:t>
            </w:r>
          </w:p>
        </w:tc>
        <w:tc>
          <w:tcPr>
            <w:tcW w:w="2045" w:type="dxa"/>
          </w:tcPr>
          <w:p w14:paraId="1A52B302" w14:textId="42AFB510"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26.72</w:t>
            </w:r>
          </w:p>
        </w:tc>
      </w:tr>
      <w:tr w:rsidR="000D4C9F" w:rsidRPr="00211B3D" w14:paraId="0B9A0D96" w14:textId="77777777" w:rsidTr="00054840">
        <w:trPr>
          <w:trHeight w:val="278"/>
        </w:trPr>
        <w:tc>
          <w:tcPr>
            <w:tcW w:w="2045" w:type="dxa"/>
          </w:tcPr>
          <w:p w14:paraId="26587FBB"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211B3D">
              <w:rPr>
                <w:rFonts w:cs="Arial"/>
                <w:sz w:val="20"/>
                <w:szCs w:val="20"/>
                <w:lang w:val="es-EC"/>
              </w:rPr>
              <w:t xml:space="preserve">Regular </w:t>
            </w:r>
          </w:p>
        </w:tc>
        <w:tc>
          <w:tcPr>
            <w:tcW w:w="2045" w:type="dxa"/>
          </w:tcPr>
          <w:p w14:paraId="2C28FF2D" w14:textId="4133B516"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189</w:t>
            </w:r>
          </w:p>
        </w:tc>
        <w:tc>
          <w:tcPr>
            <w:tcW w:w="2045" w:type="dxa"/>
          </w:tcPr>
          <w:p w14:paraId="3BD23DCF" w14:textId="69C202D2"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50.00</w:t>
            </w:r>
          </w:p>
        </w:tc>
      </w:tr>
      <w:tr w:rsidR="000D4C9F" w:rsidRPr="00211B3D" w14:paraId="730F262A" w14:textId="77777777" w:rsidTr="00054840">
        <w:trPr>
          <w:trHeight w:val="262"/>
        </w:trPr>
        <w:tc>
          <w:tcPr>
            <w:tcW w:w="2045" w:type="dxa"/>
          </w:tcPr>
          <w:p w14:paraId="3007EFBC"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211B3D">
              <w:rPr>
                <w:rFonts w:cs="Arial"/>
                <w:sz w:val="20"/>
                <w:szCs w:val="20"/>
                <w:lang w:val="es-EC"/>
              </w:rPr>
              <w:t xml:space="preserve">Mala </w:t>
            </w:r>
          </w:p>
        </w:tc>
        <w:tc>
          <w:tcPr>
            <w:tcW w:w="2045" w:type="dxa"/>
          </w:tcPr>
          <w:p w14:paraId="3B84DAA3" w14:textId="3BA60EE0"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88</w:t>
            </w:r>
          </w:p>
        </w:tc>
        <w:tc>
          <w:tcPr>
            <w:tcW w:w="2045" w:type="dxa"/>
          </w:tcPr>
          <w:p w14:paraId="72C462CC" w14:textId="52F3349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23.28</w:t>
            </w:r>
          </w:p>
        </w:tc>
      </w:tr>
      <w:tr w:rsidR="002A0D76" w:rsidRPr="00211B3D" w14:paraId="2E9969D9" w14:textId="77777777" w:rsidTr="00054840">
        <w:trPr>
          <w:trHeight w:val="262"/>
        </w:trPr>
        <w:tc>
          <w:tcPr>
            <w:tcW w:w="2045" w:type="dxa"/>
          </w:tcPr>
          <w:p w14:paraId="2738156A"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 xml:space="preserve">TOTAL </w:t>
            </w:r>
          </w:p>
        </w:tc>
        <w:tc>
          <w:tcPr>
            <w:tcW w:w="2045" w:type="dxa"/>
          </w:tcPr>
          <w:p w14:paraId="2D9A5C99"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378</w:t>
            </w:r>
          </w:p>
        </w:tc>
        <w:tc>
          <w:tcPr>
            <w:tcW w:w="2045" w:type="dxa"/>
          </w:tcPr>
          <w:p w14:paraId="15DF324D"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Pr>
                <w:rFonts w:cs="Arial"/>
                <w:b/>
                <w:bCs/>
                <w:sz w:val="20"/>
                <w:szCs w:val="20"/>
                <w:lang w:val="es-EC"/>
              </w:rPr>
              <w:t>100%</w:t>
            </w:r>
          </w:p>
        </w:tc>
      </w:tr>
    </w:tbl>
    <w:p w14:paraId="6F6C0517" w14:textId="77777777" w:rsidR="002A0D76" w:rsidRDefault="002A0D76" w:rsidP="00D04658">
      <w:pPr>
        <w:widowControl/>
        <w:autoSpaceDE/>
        <w:autoSpaceDN/>
        <w:spacing w:before="100" w:beforeAutospacing="1" w:after="100" w:afterAutospacing="1" w:line="360" w:lineRule="auto"/>
        <w:ind w:firstLine="720"/>
        <w:rPr>
          <w:rFonts w:cs="Arial"/>
          <w:lang w:val="es-EC" w:eastAsia="es-EC"/>
        </w:rPr>
      </w:pPr>
    </w:p>
    <w:p w14:paraId="22CBDDD7" w14:textId="0374E22B" w:rsidR="008D0BC9" w:rsidRDefault="008D0BC9" w:rsidP="00344588">
      <w:pPr>
        <w:pStyle w:val="Descripcin"/>
      </w:pPr>
      <w:bookmarkStart w:id="74" w:name="_Toc159263249"/>
      <w:r>
        <w:t xml:space="preserve">Figura </w:t>
      </w:r>
      <w:r>
        <w:fldChar w:fldCharType="begin"/>
      </w:r>
      <w:r>
        <w:instrText xml:space="preserve"> SEQ Figura \* ARABIC </w:instrText>
      </w:r>
      <w:r>
        <w:fldChar w:fldCharType="separate"/>
      </w:r>
      <w:r w:rsidR="00664631">
        <w:rPr>
          <w:noProof/>
        </w:rPr>
        <w:t>9</w:t>
      </w:r>
      <w:r>
        <w:fldChar w:fldCharType="end"/>
      </w:r>
      <w:r>
        <w:br/>
      </w:r>
      <w:r w:rsidR="00054840">
        <w:rPr>
          <w:b w:val="0"/>
          <w:bCs/>
          <w:i/>
          <w:iCs w:val="0"/>
        </w:rPr>
        <w:t>Precisión de resultados</w:t>
      </w:r>
      <w:bookmarkEnd w:id="74"/>
    </w:p>
    <w:p w14:paraId="2C604035" w14:textId="130794D5" w:rsidR="00211B3D" w:rsidRDefault="000D4C9F" w:rsidP="00D04658">
      <w:pPr>
        <w:widowControl/>
        <w:autoSpaceDE/>
        <w:autoSpaceDN/>
        <w:spacing w:after="160" w:line="360" w:lineRule="auto"/>
        <w:ind w:firstLine="720"/>
        <w:rPr>
          <w:rFonts w:cs="Arial"/>
        </w:rPr>
      </w:pPr>
      <w:r>
        <w:rPr>
          <w:noProof/>
          <w:lang w:val="en-US"/>
        </w:rPr>
        <w:drawing>
          <wp:inline distT="0" distB="0" distL="0" distR="0" wp14:anchorId="24E57D15" wp14:editId="187B1414">
            <wp:extent cx="4572000" cy="2743200"/>
            <wp:effectExtent l="0" t="0" r="0" b="0"/>
            <wp:docPr id="1418935351" name="Gráfico 1">
              <a:extLst xmlns:a="http://schemas.openxmlformats.org/drawingml/2006/main">
                <a:ext uri="{FF2B5EF4-FFF2-40B4-BE49-F238E27FC236}">
                  <a16:creationId xmlns:a16="http://schemas.microsoft.com/office/drawing/2014/main" id="{2EF615CF-D683-DCBC-F55C-9F4F2DEBBC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54FED5" w14:textId="77777777" w:rsidR="00912726" w:rsidRDefault="00912726" w:rsidP="00D04658">
      <w:pPr>
        <w:pStyle w:val="EstiloAPA7"/>
        <w:rPr>
          <w:rFonts w:ascii="Times New Roman" w:hAnsi="Times New Roman"/>
          <w:lang w:val="es-EC"/>
        </w:rPr>
      </w:pPr>
      <w:r>
        <w:t>En cuanto a la evaluación de la precisión de los resultados proporcionados en los avalúos y catastros, los usuarios presentan opiniones variadas. El 50.00% califica la precisión como regular, mientras que el 26.72% la considera buena. Por otro lado, el 23.28% de los usuarios percibe la precisión como mala. Estos resultados sugieren que hay margen para mejorar la precisión de los resultados, lo que podría contribuir significativamente a la calidad y confiabilidad de los servicios de avalúos y catastros ofrecidos por la institución.</w:t>
      </w:r>
    </w:p>
    <w:p w14:paraId="6918F130" w14:textId="77777777" w:rsidR="00912726" w:rsidRPr="00211B3D" w:rsidRDefault="00912726" w:rsidP="00D04658">
      <w:pPr>
        <w:widowControl/>
        <w:autoSpaceDE/>
        <w:autoSpaceDN/>
        <w:spacing w:after="160" w:line="360" w:lineRule="auto"/>
        <w:ind w:firstLine="720"/>
        <w:rPr>
          <w:rFonts w:cs="Arial"/>
        </w:rPr>
      </w:pPr>
    </w:p>
    <w:p w14:paraId="68EA8E8F" w14:textId="47F916FB" w:rsidR="00211B3D" w:rsidRPr="002A0D76" w:rsidRDefault="00211B3D" w:rsidP="00D04658">
      <w:pPr>
        <w:pStyle w:val="Prrafodelista"/>
        <w:widowControl/>
        <w:numPr>
          <w:ilvl w:val="0"/>
          <w:numId w:val="13"/>
        </w:numPr>
        <w:autoSpaceDE/>
        <w:autoSpaceDN/>
        <w:spacing w:after="160" w:line="360" w:lineRule="auto"/>
        <w:ind w:left="426" w:firstLine="720"/>
        <w:rPr>
          <w:rFonts w:cs="Arial"/>
          <w:b/>
          <w:bCs/>
        </w:rPr>
      </w:pPr>
      <w:r w:rsidRPr="002A0D76">
        <w:rPr>
          <w:rFonts w:cs="Arial"/>
          <w:b/>
          <w:bCs/>
        </w:rPr>
        <w:lastRenderedPageBreak/>
        <w:t>¿Cómo describirías la disponibilidad de recursos y herramientas durante el proceso de avalúos y catastros?</w:t>
      </w:r>
    </w:p>
    <w:p w14:paraId="29511F56" w14:textId="0728D92D" w:rsidR="002A0D76" w:rsidRPr="007B211F" w:rsidRDefault="002A0D76" w:rsidP="00344588">
      <w:pPr>
        <w:pStyle w:val="Descripcin"/>
      </w:pPr>
      <w:bookmarkStart w:id="75" w:name="_Toc159263215"/>
      <w:r>
        <w:t xml:space="preserve">Tabla </w:t>
      </w:r>
      <w:r>
        <w:fldChar w:fldCharType="begin"/>
      </w:r>
      <w:r>
        <w:instrText xml:space="preserve"> SEQ Tabla \* ARABIC </w:instrText>
      </w:r>
      <w:r>
        <w:fldChar w:fldCharType="separate"/>
      </w:r>
      <w:r w:rsidR="00054840">
        <w:rPr>
          <w:noProof/>
        </w:rPr>
        <w:t>11</w:t>
      </w:r>
      <w:r>
        <w:fldChar w:fldCharType="end"/>
      </w:r>
      <w:r>
        <w:br/>
      </w:r>
      <w:r w:rsidRPr="008236A6">
        <w:rPr>
          <w:b w:val="0"/>
          <w:bCs/>
          <w:i/>
          <w:iCs w:val="0"/>
        </w:rPr>
        <w:t>D</w:t>
      </w:r>
      <w:r w:rsidR="00054840">
        <w:rPr>
          <w:b w:val="0"/>
          <w:bCs/>
          <w:i/>
          <w:iCs w:val="0"/>
        </w:rPr>
        <w:t>isponibilidad de recursos</w:t>
      </w:r>
      <w:bookmarkEnd w:id="75"/>
      <w:r w:rsidR="00054840">
        <w:rPr>
          <w:b w:val="0"/>
          <w:bCs/>
          <w:i/>
          <w:iCs w:val="0"/>
        </w:rPr>
        <w:t xml:space="preserve"> </w:t>
      </w:r>
    </w:p>
    <w:tbl>
      <w:tblPr>
        <w:tblStyle w:val="tesis"/>
        <w:tblW w:w="0" w:type="auto"/>
        <w:tblLook w:val="04A0" w:firstRow="1" w:lastRow="0" w:firstColumn="1" w:lastColumn="0" w:noHBand="0" w:noVBand="1"/>
      </w:tblPr>
      <w:tblGrid>
        <w:gridCol w:w="2045"/>
        <w:gridCol w:w="2045"/>
        <w:gridCol w:w="2045"/>
      </w:tblGrid>
      <w:tr w:rsidR="002A0D76" w:rsidRPr="00211B3D" w14:paraId="09E7C462" w14:textId="77777777" w:rsidTr="00054840">
        <w:trPr>
          <w:cnfStyle w:val="100000000000" w:firstRow="1" w:lastRow="0" w:firstColumn="0" w:lastColumn="0" w:oddVBand="0" w:evenVBand="0" w:oddHBand="0" w:evenHBand="0" w:firstRowFirstColumn="0" w:firstRowLastColumn="0" w:lastRowFirstColumn="0" w:lastRowLastColumn="0"/>
          <w:trHeight w:val="278"/>
        </w:trPr>
        <w:tc>
          <w:tcPr>
            <w:tcW w:w="2045" w:type="dxa"/>
          </w:tcPr>
          <w:p w14:paraId="282BF465"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Items</w:t>
            </w:r>
          </w:p>
        </w:tc>
        <w:tc>
          <w:tcPr>
            <w:tcW w:w="2045" w:type="dxa"/>
          </w:tcPr>
          <w:p w14:paraId="394B8B7A"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Muestra</w:t>
            </w:r>
          </w:p>
        </w:tc>
        <w:tc>
          <w:tcPr>
            <w:tcW w:w="2045" w:type="dxa"/>
          </w:tcPr>
          <w:p w14:paraId="2232976C"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Resultado</w:t>
            </w:r>
          </w:p>
        </w:tc>
      </w:tr>
      <w:tr w:rsidR="000D4C9F" w:rsidRPr="00211B3D" w14:paraId="63854A1F" w14:textId="77777777" w:rsidTr="00054840">
        <w:trPr>
          <w:trHeight w:val="262"/>
        </w:trPr>
        <w:tc>
          <w:tcPr>
            <w:tcW w:w="2045" w:type="dxa"/>
          </w:tcPr>
          <w:p w14:paraId="1B659548"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211B3D">
              <w:rPr>
                <w:rFonts w:cs="Arial"/>
                <w:sz w:val="20"/>
                <w:szCs w:val="20"/>
                <w:lang w:val="es-EC"/>
              </w:rPr>
              <w:t xml:space="preserve">Buena </w:t>
            </w:r>
          </w:p>
        </w:tc>
        <w:tc>
          <w:tcPr>
            <w:tcW w:w="2045" w:type="dxa"/>
          </w:tcPr>
          <w:p w14:paraId="231CAF0B" w14:textId="383C5010"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36</w:t>
            </w:r>
          </w:p>
        </w:tc>
        <w:tc>
          <w:tcPr>
            <w:tcW w:w="2045" w:type="dxa"/>
          </w:tcPr>
          <w:p w14:paraId="1E740234" w14:textId="37C0BE3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9.52</w:t>
            </w:r>
          </w:p>
        </w:tc>
      </w:tr>
      <w:tr w:rsidR="000D4C9F" w:rsidRPr="00211B3D" w14:paraId="276C87E5" w14:textId="77777777" w:rsidTr="00054840">
        <w:trPr>
          <w:trHeight w:val="278"/>
        </w:trPr>
        <w:tc>
          <w:tcPr>
            <w:tcW w:w="2045" w:type="dxa"/>
          </w:tcPr>
          <w:p w14:paraId="0B79812C"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211B3D">
              <w:rPr>
                <w:rFonts w:cs="Arial"/>
                <w:sz w:val="20"/>
                <w:szCs w:val="20"/>
                <w:lang w:val="es-EC"/>
              </w:rPr>
              <w:t xml:space="preserve">Regular </w:t>
            </w:r>
          </w:p>
        </w:tc>
        <w:tc>
          <w:tcPr>
            <w:tcW w:w="2045" w:type="dxa"/>
          </w:tcPr>
          <w:p w14:paraId="4F5D3CC4" w14:textId="72E3D645"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174</w:t>
            </w:r>
          </w:p>
        </w:tc>
        <w:tc>
          <w:tcPr>
            <w:tcW w:w="2045" w:type="dxa"/>
          </w:tcPr>
          <w:p w14:paraId="46F1057E" w14:textId="784E156A"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46.03</w:t>
            </w:r>
          </w:p>
        </w:tc>
      </w:tr>
      <w:tr w:rsidR="000D4C9F" w:rsidRPr="00211B3D" w14:paraId="751145A0" w14:textId="77777777" w:rsidTr="00054840">
        <w:trPr>
          <w:trHeight w:val="262"/>
        </w:trPr>
        <w:tc>
          <w:tcPr>
            <w:tcW w:w="2045" w:type="dxa"/>
          </w:tcPr>
          <w:p w14:paraId="09A61CDC"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211B3D">
              <w:rPr>
                <w:rFonts w:cs="Arial"/>
                <w:sz w:val="20"/>
                <w:szCs w:val="20"/>
                <w:lang w:val="es-EC"/>
              </w:rPr>
              <w:t xml:space="preserve">Mala </w:t>
            </w:r>
          </w:p>
        </w:tc>
        <w:tc>
          <w:tcPr>
            <w:tcW w:w="2045" w:type="dxa"/>
          </w:tcPr>
          <w:p w14:paraId="44ADCE08" w14:textId="3522BED4"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168</w:t>
            </w:r>
          </w:p>
        </w:tc>
        <w:tc>
          <w:tcPr>
            <w:tcW w:w="2045" w:type="dxa"/>
          </w:tcPr>
          <w:p w14:paraId="5AC5E5E4" w14:textId="6698856E"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44.44</w:t>
            </w:r>
          </w:p>
        </w:tc>
      </w:tr>
      <w:tr w:rsidR="002A0D76" w:rsidRPr="00211B3D" w14:paraId="24F287CB" w14:textId="77777777" w:rsidTr="00054840">
        <w:trPr>
          <w:trHeight w:val="262"/>
        </w:trPr>
        <w:tc>
          <w:tcPr>
            <w:tcW w:w="2045" w:type="dxa"/>
          </w:tcPr>
          <w:p w14:paraId="32A8F73F"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 xml:space="preserve">TOTAL </w:t>
            </w:r>
          </w:p>
        </w:tc>
        <w:tc>
          <w:tcPr>
            <w:tcW w:w="2045" w:type="dxa"/>
          </w:tcPr>
          <w:p w14:paraId="172209ED"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378</w:t>
            </w:r>
          </w:p>
        </w:tc>
        <w:tc>
          <w:tcPr>
            <w:tcW w:w="2045" w:type="dxa"/>
          </w:tcPr>
          <w:p w14:paraId="0FE37B01"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Pr>
                <w:rFonts w:cs="Arial"/>
                <w:b/>
                <w:bCs/>
                <w:sz w:val="20"/>
                <w:szCs w:val="20"/>
                <w:lang w:val="es-EC"/>
              </w:rPr>
              <w:t>100%</w:t>
            </w:r>
          </w:p>
        </w:tc>
      </w:tr>
    </w:tbl>
    <w:p w14:paraId="6440E9AB" w14:textId="77777777" w:rsidR="002A0D76" w:rsidRDefault="002A0D76" w:rsidP="00D04658">
      <w:pPr>
        <w:widowControl/>
        <w:autoSpaceDE/>
        <w:autoSpaceDN/>
        <w:spacing w:after="160" w:line="360" w:lineRule="auto"/>
        <w:ind w:firstLine="720"/>
        <w:rPr>
          <w:rFonts w:cs="Arial"/>
          <w:b/>
          <w:bCs/>
        </w:rPr>
      </w:pPr>
    </w:p>
    <w:p w14:paraId="05DB8036" w14:textId="4680B89E" w:rsidR="00912726" w:rsidRDefault="00912726" w:rsidP="00344588">
      <w:pPr>
        <w:pStyle w:val="Descripcin"/>
      </w:pPr>
      <w:bookmarkStart w:id="76" w:name="_Toc159263250"/>
      <w:r>
        <w:t xml:space="preserve">Figura </w:t>
      </w:r>
      <w:r>
        <w:fldChar w:fldCharType="begin"/>
      </w:r>
      <w:r>
        <w:instrText xml:space="preserve"> SEQ Figura \* ARABIC </w:instrText>
      </w:r>
      <w:r>
        <w:fldChar w:fldCharType="separate"/>
      </w:r>
      <w:r w:rsidR="00664631">
        <w:rPr>
          <w:noProof/>
        </w:rPr>
        <w:t>10</w:t>
      </w:r>
      <w:r>
        <w:fldChar w:fldCharType="end"/>
      </w:r>
      <w:r>
        <w:br/>
      </w:r>
      <w:r w:rsidR="00054840" w:rsidRPr="008236A6">
        <w:rPr>
          <w:b w:val="0"/>
          <w:bCs/>
          <w:i/>
          <w:iCs w:val="0"/>
        </w:rPr>
        <w:t>D</w:t>
      </w:r>
      <w:r w:rsidR="00054840">
        <w:rPr>
          <w:b w:val="0"/>
          <w:bCs/>
          <w:i/>
          <w:iCs w:val="0"/>
        </w:rPr>
        <w:t>isponibilidad de recursos</w:t>
      </w:r>
      <w:bookmarkEnd w:id="76"/>
    </w:p>
    <w:p w14:paraId="11AB04F9" w14:textId="60E5BBEE" w:rsidR="00211B3D" w:rsidRDefault="000D4C9F" w:rsidP="00D04658">
      <w:pPr>
        <w:widowControl/>
        <w:autoSpaceDE/>
        <w:autoSpaceDN/>
        <w:spacing w:before="100" w:beforeAutospacing="1" w:after="100" w:afterAutospacing="1" w:line="360" w:lineRule="auto"/>
        <w:ind w:firstLine="720"/>
        <w:rPr>
          <w:rFonts w:cs="Arial"/>
          <w:lang w:val="es-EC" w:eastAsia="es-EC"/>
        </w:rPr>
      </w:pPr>
      <w:r>
        <w:rPr>
          <w:noProof/>
          <w:lang w:val="en-US"/>
        </w:rPr>
        <w:drawing>
          <wp:inline distT="0" distB="0" distL="0" distR="0" wp14:anchorId="68678D13" wp14:editId="20153195">
            <wp:extent cx="4572000" cy="2743200"/>
            <wp:effectExtent l="0" t="0" r="0" b="0"/>
            <wp:docPr id="192214856" name="Gráfico 1">
              <a:extLst xmlns:a="http://schemas.openxmlformats.org/drawingml/2006/main">
                <a:ext uri="{FF2B5EF4-FFF2-40B4-BE49-F238E27FC236}">
                  <a16:creationId xmlns:a16="http://schemas.microsoft.com/office/drawing/2014/main" id="{728C4708-D773-6C97-A175-30186210C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1AD23C" w14:textId="77777777" w:rsidR="00912726" w:rsidRDefault="00912726" w:rsidP="00D04658">
      <w:pPr>
        <w:pStyle w:val="EstiloAPA7"/>
        <w:rPr>
          <w:rFonts w:ascii="Times New Roman" w:hAnsi="Times New Roman"/>
          <w:lang w:val="es-EC"/>
        </w:rPr>
      </w:pPr>
      <w:r>
        <w:t>En relación con la disponibilidad de recursos y herramientas durante el proceso de avalúos y catastros, la mayoría de los usuarios presenta opiniones que sugieren áreas de mejora. El 46.03% califica la disponibilidad como regular, mientras que el 44.44% la percibe como mala. Solo el 9.52% de los usuarios considera que la disponibilidad de recursos y herramientas es buena. Estos resultados indican la necesidad de evaluar y mejorar la infraestructura y herramientas utilizadas en los procesos de avalúos y catastros para garantizar una mayor eficiencia y satisfacción de los usuarios.</w:t>
      </w:r>
    </w:p>
    <w:p w14:paraId="609C5684" w14:textId="77777777" w:rsidR="00912726" w:rsidRPr="00B933DA" w:rsidRDefault="00912726" w:rsidP="00D04658">
      <w:pPr>
        <w:widowControl/>
        <w:autoSpaceDE/>
        <w:autoSpaceDN/>
        <w:spacing w:before="100" w:beforeAutospacing="1" w:after="100" w:afterAutospacing="1" w:line="360" w:lineRule="auto"/>
        <w:ind w:firstLine="720"/>
        <w:rPr>
          <w:rFonts w:cs="Arial"/>
          <w:lang w:val="es-EC" w:eastAsia="es-EC"/>
        </w:rPr>
      </w:pPr>
    </w:p>
    <w:p w14:paraId="50F19243" w14:textId="44538D1B" w:rsidR="00B933DA" w:rsidRPr="002A0D76" w:rsidRDefault="00B933DA" w:rsidP="00D04658">
      <w:pPr>
        <w:pStyle w:val="Prrafodelista"/>
        <w:widowControl/>
        <w:numPr>
          <w:ilvl w:val="0"/>
          <w:numId w:val="13"/>
        </w:numPr>
        <w:autoSpaceDE/>
        <w:autoSpaceDN/>
        <w:spacing w:before="100" w:beforeAutospacing="1" w:after="100" w:afterAutospacing="1" w:line="360" w:lineRule="auto"/>
        <w:ind w:left="426" w:firstLine="720"/>
        <w:rPr>
          <w:rFonts w:cs="Arial"/>
          <w:b/>
          <w:bCs/>
          <w:lang w:val="es-EC" w:eastAsia="es-EC"/>
        </w:rPr>
      </w:pPr>
      <w:r w:rsidRPr="002A0D76">
        <w:rPr>
          <w:rFonts w:cs="Arial"/>
          <w:b/>
          <w:bCs/>
          <w:lang w:val="es-EC" w:eastAsia="es-EC"/>
        </w:rPr>
        <w:lastRenderedPageBreak/>
        <w:t>¿Has experimentado alguna dificultad al proporcionar la información requerida para el avalúo o catastro?</w:t>
      </w:r>
    </w:p>
    <w:p w14:paraId="3C24C114" w14:textId="0C757B85" w:rsidR="002A0D76" w:rsidRPr="007B211F" w:rsidRDefault="002A0D76" w:rsidP="00344588">
      <w:pPr>
        <w:pStyle w:val="Descripcin"/>
      </w:pPr>
      <w:bookmarkStart w:id="77" w:name="_Toc159263216"/>
      <w:r>
        <w:t xml:space="preserve">Tabla </w:t>
      </w:r>
      <w:r>
        <w:fldChar w:fldCharType="begin"/>
      </w:r>
      <w:r>
        <w:instrText xml:space="preserve"> SEQ Tabla \* ARABIC </w:instrText>
      </w:r>
      <w:r>
        <w:fldChar w:fldCharType="separate"/>
      </w:r>
      <w:r w:rsidR="00054840">
        <w:rPr>
          <w:noProof/>
        </w:rPr>
        <w:t>12</w:t>
      </w:r>
      <w:r>
        <w:fldChar w:fldCharType="end"/>
      </w:r>
      <w:r>
        <w:br/>
      </w:r>
      <w:r w:rsidR="00054840" w:rsidRPr="008236A6">
        <w:rPr>
          <w:b w:val="0"/>
          <w:bCs/>
          <w:i/>
          <w:iCs w:val="0"/>
        </w:rPr>
        <w:t>D</w:t>
      </w:r>
      <w:r w:rsidR="00054840">
        <w:rPr>
          <w:b w:val="0"/>
          <w:bCs/>
          <w:i/>
          <w:iCs w:val="0"/>
        </w:rPr>
        <w:t>ificultad al proporcionar información</w:t>
      </w:r>
      <w:bookmarkEnd w:id="77"/>
      <w:r w:rsidR="00054840">
        <w:rPr>
          <w:b w:val="0"/>
          <w:bCs/>
          <w:i/>
          <w:iCs w:val="0"/>
        </w:rPr>
        <w:t xml:space="preserve"> </w:t>
      </w:r>
    </w:p>
    <w:tbl>
      <w:tblPr>
        <w:tblStyle w:val="tesis"/>
        <w:tblW w:w="0" w:type="auto"/>
        <w:tblLook w:val="04A0" w:firstRow="1" w:lastRow="0" w:firstColumn="1" w:lastColumn="0" w:noHBand="0" w:noVBand="1"/>
      </w:tblPr>
      <w:tblGrid>
        <w:gridCol w:w="2045"/>
        <w:gridCol w:w="2045"/>
        <w:gridCol w:w="2045"/>
      </w:tblGrid>
      <w:tr w:rsidR="002A0D76" w:rsidRPr="00211B3D" w14:paraId="7BEFAA3C" w14:textId="77777777" w:rsidTr="00054840">
        <w:trPr>
          <w:cnfStyle w:val="100000000000" w:firstRow="1" w:lastRow="0" w:firstColumn="0" w:lastColumn="0" w:oddVBand="0" w:evenVBand="0" w:oddHBand="0" w:evenHBand="0" w:firstRowFirstColumn="0" w:firstRowLastColumn="0" w:lastRowFirstColumn="0" w:lastRowLastColumn="0"/>
          <w:trHeight w:val="278"/>
        </w:trPr>
        <w:tc>
          <w:tcPr>
            <w:tcW w:w="2045" w:type="dxa"/>
          </w:tcPr>
          <w:p w14:paraId="690FF919"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Items</w:t>
            </w:r>
          </w:p>
        </w:tc>
        <w:tc>
          <w:tcPr>
            <w:tcW w:w="2045" w:type="dxa"/>
          </w:tcPr>
          <w:p w14:paraId="24D4364F"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Muestra</w:t>
            </w:r>
          </w:p>
        </w:tc>
        <w:tc>
          <w:tcPr>
            <w:tcW w:w="2045" w:type="dxa"/>
          </w:tcPr>
          <w:p w14:paraId="7C3442B2"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Resultado</w:t>
            </w:r>
          </w:p>
        </w:tc>
      </w:tr>
      <w:tr w:rsidR="000D4C9F" w:rsidRPr="00211B3D" w14:paraId="6E6B216F" w14:textId="77777777" w:rsidTr="00054840">
        <w:trPr>
          <w:trHeight w:val="262"/>
        </w:trPr>
        <w:tc>
          <w:tcPr>
            <w:tcW w:w="2045" w:type="dxa"/>
          </w:tcPr>
          <w:p w14:paraId="3462BE80"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Siempre</w:t>
            </w:r>
          </w:p>
        </w:tc>
        <w:tc>
          <w:tcPr>
            <w:tcW w:w="2045" w:type="dxa"/>
          </w:tcPr>
          <w:p w14:paraId="4B331455" w14:textId="749C7BA4"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123</w:t>
            </w:r>
          </w:p>
        </w:tc>
        <w:tc>
          <w:tcPr>
            <w:tcW w:w="2045" w:type="dxa"/>
          </w:tcPr>
          <w:p w14:paraId="019FE6EF" w14:textId="56C9C2ED"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32.54</w:t>
            </w:r>
          </w:p>
        </w:tc>
      </w:tr>
      <w:tr w:rsidR="000D4C9F" w:rsidRPr="00211B3D" w14:paraId="1380DE43" w14:textId="77777777" w:rsidTr="00054840">
        <w:trPr>
          <w:trHeight w:val="278"/>
        </w:trPr>
        <w:tc>
          <w:tcPr>
            <w:tcW w:w="2045" w:type="dxa"/>
          </w:tcPr>
          <w:p w14:paraId="1EEE8B86"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A veces</w:t>
            </w:r>
          </w:p>
        </w:tc>
        <w:tc>
          <w:tcPr>
            <w:tcW w:w="2045" w:type="dxa"/>
          </w:tcPr>
          <w:p w14:paraId="406B5DC9" w14:textId="578C56E0"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146</w:t>
            </w:r>
          </w:p>
        </w:tc>
        <w:tc>
          <w:tcPr>
            <w:tcW w:w="2045" w:type="dxa"/>
          </w:tcPr>
          <w:p w14:paraId="71F9B425" w14:textId="1547D0BF"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38.62</w:t>
            </w:r>
          </w:p>
        </w:tc>
      </w:tr>
      <w:tr w:rsidR="000D4C9F" w:rsidRPr="00211B3D" w14:paraId="2DAC7A14" w14:textId="77777777" w:rsidTr="00054840">
        <w:trPr>
          <w:trHeight w:val="262"/>
        </w:trPr>
        <w:tc>
          <w:tcPr>
            <w:tcW w:w="2045" w:type="dxa"/>
          </w:tcPr>
          <w:p w14:paraId="51DB7CB1"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Nunca</w:t>
            </w:r>
          </w:p>
        </w:tc>
        <w:tc>
          <w:tcPr>
            <w:tcW w:w="2045" w:type="dxa"/>
          </w:tcPr>
          <w:p w14:paraId="6C4B6FA9" w14:textId="14C0B739"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109</w:t>
            </w:r>
          </w:p>
        </w:tc>
        <w:tc>
          <w:tcPr>
            <w:tcW w:w="2045" w:type="dxa"/>
          </w:tcPr>
          <w:p w14:paraId="25078CAC" w14:textId="7F1FF045"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28.84</w:t>
            </w:r>
          </w:p>
        </w:tc>
      </w:tr>
      <w:tr w:rsidR="002A0D76" w:rsidRPr="00211B3D" w14:paraId="0531F68B" w14:textId="77777777" w:rsidTr="00054840">
        <w:trPr>
          <w:trHeight w:val="262"/>
        </w:trPr>
        <w:tc>
          <w:tcPr>
            <w:tcW w:w="2045" w:type="dxa"/>
          </w:tcPr>
          <w:p w14:paraId="4CD411B4"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 xml:space="preserve">TOTAL </w:t>
            </w:r>
          </w:p>
        </w:tc>
        <w:tc>
          <w:tcPr>
            <w:tcW w:w="2045" w:type="dxa"/>
          </w:tcPr>
          <w:p w14:paraId="7EB80852"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378</w:t>
            </w:r>
          </w:p>
        </w:tc>
        <w:tc>
          <w:tcPr>
            <w:tcW w:w="2045" w:type="dxa"/>
          </w:tcPr>
          <w:p w14:paraId="75241B23"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Pr>
                <w:rFonts w:cs="Arial"/>
                <w:b/>
                <w:bCs/>
                <w:sz w:val="20"/>
                <w:szCs w:val="20"/>
                <w:lang w:val="es-EC"/>
              </w:rPr>
              <w:t>100%</w:t>
            </w:r>
          </w:p>
        </w:tc>
      </w:tr>
    </w:tbl>
    <w:p w14:paraId="49863179" w14:textId="77777777" w:rsidR="002A0D76" w:rsidRDefault="002A0D76" w:rsidP="00D04658">
      <w:pPr>
        <w:widowControl/>
        <w:autoSpaceDE/>
        <w:autoSpaceDN/>
        <w:spacing w:before="100" w:beforeAutospacing="1" w:after="100" w:afterAutospacing="1" w:line="360" w:lineRule="auto"/>
        <w:ind w:firstLine="720"/>
        <w:rPr>
          <w:rFonts w:cs="Arial"/>
          <w:lang w:val="es-EC" w:eastAsia="es-EC"/>
        </w:rPr>
      </w:pPr>
    </w:p>
    <w:p w14:paraId="215A39B1" w14:textId="2D87D0D8" w:rsidR="00054840" w:rsidRDefault="00912726" w:rsidP="00344588">
      <w:pPr>
        <w:pStyle w:val="Descripcin"/>
        <w:rPr>
          <w:b w:val="0"/>
          <w:bCs/>
          <w:i/>
          <w:iCs w:val="0"/>
        </w:rPr>
      </w:pPr>
      <w:bookmarkStart w:id="78" w:name="_Toc159263251"/>
      <w:r>
        <w:t xml:space="preserve">Figura </w:t>
      </w:r>
      <w:r>
        <w:fldChar w:fldCharType="begin"/>
      </w:r>
      <w:r>
        <w:instrText xml:space="preserve"> SEQ Figura \* ARABIC </w:instrText>
      </w:r>
      <w:r>
        <w:fldChar w:fldCharType="separate"/>
      </w:r>
      <w:r w:rsidR="00664631">
        <w:rPr>
          <w:noProof/>
        </w:rPr>
        <w:t>11</w:t>
      </w:r>
      <w:r>
        <w:fldChar w:fldCharType="end"/>
      </w:r>
      <w:r>
        <w:br/>
      </w:r>
      <w:r w:rsidR="00054840" w:rsidRPr="008236A6">
        <w:rPr>
          <w:b w:val="0"/>
          <w:bCs/>
          <w:i/>
          <w:iCs w:val="0"/>
        </w:rPr>
        <w:t>D</w:t>
      </w:r>
      <w:r w:rsidR="00054840">
        <w:rPr>
          <w:b w:val="0"/>
          <w:bCs/>
          <w:i/>
          <w:iCs w:val="0"/>
        </w:rPr>
        <w:t>ificultad al proporcionar información</w:t>
      </w:r>
      <w:bookmarkEnd w:id="78"/>
      <w:r w:rsidR="00054840">
        <w:rPr>
          <w:b w:val="0"/>
          <w:bCs/>
          <w:i/>
          <w:iCs w:val="0"/>
        </w:rPr>
        <w:t xml:space="preserve"> </w:t>
      </w:r>
    </w:p>
    <w:p w14:paraId="7F815C56" w14:textId="1D63F5F9" w:rsidR="000D4C9F" w:rsidRDefault="000D4C9F" w:rsidP="00D04658">
      <w:pPr>
        <w:pStyle w:val="Descripcin"/>
        <w:ind w:firstLine="720"/>
        <w:rPr>
          <w:rFonts w:cs="Arial"/>
          <w:lang w:val="es-EC" w:eastAsia="es-EC"/>
        </w:rPr>
      </w:pPr>
      <w:r>
        <w:rPr>
          <w:noProof/>
          <w:lang w:val="en-US"/>
        </w:rPr>
        <w:drawing>
          <wp:inline distT="0" distB="0" distL="0" distR="0" wp14:anchorId="488BB40C" wp14:editId="2A19A4CA">
            <wp:extent cx="4572000" cy="2552700"/>
            <wp:effectExtent l="0" t="0" r="0" b="0"/>
            <wp:docPr id="1144133179" name="Gráfico 1">
              <a:extLst xmlns:a="http://schemas.openxmlformats.org/drawingml/2006/main">
                <a:ext uri="{FF2B5EF4-FFF2-40B4-BE49-F238E27FC236}">
                  <a16:creationId xmlns:a16="http://schemas.microsoft.com/office/drawing/2014/main" id="{34839E8E-FEBB-1A25-9B33-DEBE7E7E7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5AD90F" w14:textId="77777777" w:rsidR="00912726" w:rsidRDefault="00912726" w:rsidP="00D04658">
      <w:pPr>
        <w:pStyle w:val="EstiloAPA7"/>
        <w:rPr>
          <w:rFonts w:ascii="Times New Roman" w:hAnsi="Times New Roman"/>
          <w:lang w:val="es-EC"/>
        </w:rPr>
      </w:pPr>
      <w:r>
        <w:t>En cuanto a la experiencia de los usuarios al proporcionar la información necesaria para el avalúo o catastro, se observa que el 32.54% de los encuestados indica experimentar dificultades siempre, mientras que el 38.62% lo experimenta a veces. Por otro lado, el 28.84% de los usuarios declara que nunca ha enfrentado dificultades en este aspecto. Estos resultados sugieren la importancia de simplificar y facilitar el proceso de proporcionar información requerida, posiblemente a través de mejoras en la claridad de las instrucciones o la implementación de herramientas que simplifiquen la presentación de datos por parte de los usuarios.</w:t>
      </w:r>
    </w:p>
    <w:p w14:paraId="57EFA040" w14:textId="6B25A89A" w:rsidR="00B933DA" w:rsidRPr="002A0D76" w:rsidRDefault="00B933DA" w:rsidP="00D04658">
      <w:pPr>
        <w:pStyle w:val="Prrafodelista"/>
        <w:widowControl/>
        <w:numPr>
          <w:ilvl w:val="0"/>
          <w:numId w:val="13"/>
        </w:numPr>
        <w:autoSpaceDE/>
        <w:autoSpaceDN/>
        <w:spacing w:before="100" w:beforeAutospacing="1" w:after="100" w:afterAutospacing="1" w:line="360" w:lineRule="auto"/>
        <w:ind w:left="426" w:firstLine="720"/>
        <w:rPr>
          <w:rFonts w:cs="Arial"/>
          <w:b/>
          <w:bCs/>
          <w:lang w:val="es-EC" w:eastAsia="es-EC"/>
        </w:rPr>
      </w:pPr>
      <w:r w:rsidRPr="002A0D76">
        <w:rPr>
          <w:rFonts w:cs="Arial"/>
          <w:b/>
          <w:bCs/>
          <w:lang w:val="es-EC" w:eastAsia="es-EC"/>
        </w:rPr>
        <w:lastRenderedPageBreak/>
        <w:t>¿Recomendarías nuestros servicios de avalúos y catastros a otras personas?</w:t>
      </w:r>
    </w:p>
    <w:p w14:paraId="3BDB891D" w14:textId="523EF683" w:rsidR="002A0D76" w:rsidRPr="007B211F" w:rsidRDefault="002A0D76" w:rsidP="00344588">
      <w:pPr>
        <w:pStyle w:val="Descripcin"/>
      </w:pPr>
      <w:bookmarkStart w:id="79" w:name="_Toc159263217"/>
      <w:r>
        <w:t xml:space="preserve">Tabla </w:t>
      </w:r>
      <w:r>
        <w:fldChar w:fldCharType="begin"/>
      </w:r>
      <w:r>
        <w:instrText xml:space="preserve"> SEQ Tabla \* ARABIC </w:instrText>
      </w:r>
      <w:r>
        <w:fldChar w:fldCharType="separate"/>
      </w:r>
      <w:r w:rsidR="00054840">
        <w:rPr>
          <w:noProof/>
        </w:rPr>
        <w:t>13</w:t>
      </w:r>
      <w:r>
        <w:fldChar w:fldCharType="end"/>
      </w:r>
      <w:r>
        <w:br/>
      </w:r>
      <w:r w:rsidR="00054840">
        <w:rPr>
          <w:b w:val="0"/>
          <w:bCs/>
          <w:i/>
          <w:iCs w:val="0"/>
        </w:rPr>
        <w:t>Recomendación de servicios</w:t>
      </w:r>
      <w:bookmarkEnd w:id="79"/>
      <w:r w:rsidR="00054840">
        <w:rPr>
          <w:b w:val="0"/>
          <w:bCs/>
          <w:i/>
          <w:iCs w:val="0"/>
        </w:rPr>
        <w:t xml:space="preserve"> </w:t>
      </w:r>
    </w:p>
    <w:tbl>
      <w:tblPr>
        <w:tblStyle w:val="tesis"/>
        <w:tblW w:w="0" w:type="auto"/>
        <w:tblLook w:val="04A0" w:firstRow="1" w:lastRow="0" w:firstColumn="1" w:lastColumn="0" w:noHBand="0" w:noVBand="1"/>
      </w:tblPr>
      <w:tblGrid>
        <w:gridCol w:w="2045"/>
        <w:gridCol w:w="2045"/>
        <w:gridCol w:w="2045"/>
      </w:tblGrid>
      <w:tr w:rsidR="002A0D76" w:rsidRPr="00211B3D" w14:paraId="555BC445" w14:textId="77777777" w:rsidTr="00054840">
        <w:trPr>
          <w:cnfStyle w:val="100000000000" w:firstRow="1" w:lastRow="0" w:firstColumn="0" w:lastColumn="0" w:oddVBand="0" w:evenVBand="0" w:oddHBand="0" w:evenHBand="0" w:firstRowFirstColumn="0" w:firstRowLastColumn="0" w:lastRowFirstColumn="0" w:lastRowLastColumn="0"/>
          <w:trHeight w:val="278"/>
        </w:trPr>
        <w:tc>
          <w:tcPr>
            <w:tcW w:w="2045" w:type="dxa"/>
          </w:tcPr>
          <w:p w14:paraId="7027E70A"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bookmarkStart w:id="80" w:name="_Hlk158044690"/>
            <w:r w:rsidRPr="00211B3D">
              <w:rPr>
                <w:rFonts w:cs="Arial"/>
                <w:b/>
                <w:bCs/>
                <w:sz w:val="20"/>
                <w:szCs w:val="20"/>
                <w:lang w:val="es-EC"/>
              </w:rPr>
              <w:t>Items</w:t>
            </w:r>
          </w:p>
        </w:tc>
        <w:tc>
          <w:tcPr>
            <w:tcW w:w="2045" w:type="dxa"/>
          </w:tcPr>
          <w:p w14:paraId="45D74BBD"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Muestra</w:t>
            </w:r>
          </w:p>
        </w:tc>
        <w:tc>
          <w:tcPr>
            <w:tcW w:w="2045" w:type="dxa"/>
          </w:tcPr>
          <w:p w14:paraId="6F817B15"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Resultado</w:t>
            </w:r>
          </w:p>
        </w:tc>
      </w:tr>
      <w:tr w:rsidR="000D4C9F" w:rsidRPr="00211B3D" w14:paraId="0DCD7774" w14:textId="77777777" w:rsidTr="00054840">
        <w:trPr>
          <w:trHeight w:val="262"/>
        </w:trPr>
        <w:tc>
          <w:tcPr>
            <w:tcW w:w="2045" w:type="dxa"/>
          </w:tcPr>
          <w:p w14:paraId="3C857DC8"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Siempre</w:t>
            </w:r>
          </w:p>
        </w:tc>
        <w:tc>
          <w:tcPr>
            <w:tcW w:w="2045" w:type="dxa"/>
          </w:tcPr>
          <w:p w14:paraId="68373F04" w14:textId="3592246D"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81</w:t>
            </w:r>
          </w:p>
        </w:tc>
        <w:tc>
          <w:tcPr>
            <w:tcW w:w="2045" w:type="dxa"/>
          </w:tcPr>
          <w:p w14:paraId="2A7962BB" w14:textId="70E09433"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21.43</w:t>
            </w:r>
          </w:p>
        </w:tc>
      </w:tr>
      <w:tr w:rsidR="000D4C9F" w:rsidRPr="00211B3D" w14:paraId="6F594EE8" w14:textId="77777777" w:rsidTr="00054840">
        <w:trPr>
          <w:trHeight w:val="278"/>
        </w:trPr>
        <w:tc>
          <w:tcPr>
            <w:tcW w:w="2045" w:type="dxa"/>
          </w:tcPr>
          <w:p w14:paraId="1E6C569D"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A veces</w:t>
            </w:r>
          </w:p>
        </w:tc>
        <w:tc>
          <w:tcPr>
            <w:tcW w:w="2045" w:type="dxa"/>
          </w:tcPr>
          <w:p w14:paraId="3D4384BA" w14:textId="57950E13"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193</w:t>
            </w:r>
          </w:p>
        </w:tc>
        <w:tc>
          <w:tcPr>
            <w:tcW w:w="2045" w:type="dxa"/>
          </w:tcPr>
          <w:p w14:paraId="6247962E" w14:textId="72A255FF"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51.06</w:t>
            </w:r>
          </w:p>
        </w:tc>
      </w:tr>
      <w:tr w:rsidR="000D4C9F" w:rsidRPr="00211B3D" w14:paraId="45E0001B" w14:textId="77777777" w:rsidTr="00054840">
        <w:trPr>
          <w:trHeight w:val="262"/>
        </w:trPr>
        <w:tc>
          <w:tcPr>
            <w:tcW w:w="2045" w:type="dxa"/>
          </w:tcPr>
          <w:p w14:paraId="5034FF36" w14:textId="7777777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sidRPr="00B933DA">
              <w:rPr>
                <w:rFonts w:cs="Arial"/>
                <w:sz w:val="20"/>
                <w:szCs w:val="20"/>
                <w:lang w:val="es-EC"/>
              </w:rPr>
              <w:t>Nunca</w:t>
            </w:r>
          </w:p>
        </w:tc>
        <w:tc>
          <w:tcPr>
            <w:tcW w:w="2045" w:type="dxa"/>
          </w:tcPr>
          <w:p w14:paraId="1C2F87DF" w14:textId="39487257"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sz w:val="20"/>
                <w:szCs w:val="20"/>
                <w:lang w:val="es-EC"/>
              </w:rPr>
              <w:t>104</w:t>
            </w:r>
          </w:p>
        </w:tc>
        <w:tc>
          <w:tcPr>
            <w:tcW w:w="2045" w:type="dxa"/>
          </w:tcPr>
          <w:p w14:paraId="667C33E7" w14:textId="58CA0E66" w:rsidR="000D4C9F" w:rsidRPr="00211B3D" w:rsidRDefault="000D4C9F" w:rsidP="00D04658">
            <w:pPr>
              <w:widowControl/>
              <w:autoSpaceDE/>
              <w:autoSpaceDN/>
              <w:spacing w:before="100" w:beforeAutospacing="1" w:after="100" w:afterAutospacing="1" w:line="240" w:lineRule="auto"/>
              <w:ind w:firstLine="720"/>
              <w:rPr>
                <w:rFonts w:cs="Arial"/>
                <w:sz w:val="20"/>
                <w:szCs w:val="20"/>
                <w:lang w:val="es-EC"/>
              </w:rPr>
            </w:pPr>
            <w:r>
              <w:rPr>
                <w:rFonts w:cs="Arial"/>
                <w:color w:val="000000"/>
                <w:sz w:val="20"/>
                <w:szCs w:val="20"/>
              </w:rPr>
              <w:t>27.51</w:t>
            </w:r>
          </w:p>
        </w:tc>
      </w:tr>
      <w:tr w:rsidR="002A0D76" w:rsidRPr="00211B3D" w14:paraId="2C427DB9" w14:textId="77777777" w:rsidTr="00054840">
        <w:trPr>
          <w:trHeight w:val="262"/>
        </w:trPr>
        <w:tc>
          <w:tcPr>
            <w:tcW w:w="2045" w:type="dxa"/>
          </w:tcPr>
          <w:p w14:paraId="3D70E7D2"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 xml:space="preserve">TOTAL </w:t>
            </w:r>
          </w:p>
        </w:tc>
        <w:tc>
          <w:tcPr>
            <w:tcW w:w="2045" w:type="dxa"/>
          </w:tcPr>
          <w:p w14:paraId="2F7A3F3A"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sidRPr="00211B3D">
              <w:rPr>
                <w:rFonts w:cs="Arial"/>
                <w:b/>
                <w:bCs/>
                <w:sz w:val="20"/>
                <w:szCs w:val="20"/>
                <w:lang w:val="es-EC"/>
              </w:rPr>
              <w:t>378</w:t>
            </w:r>
          </w:p>
        </w:tc>
        <w:tc>
          <w:tcPr>
            <w:tcW w:w="2045" w:type="dxa"/>
          </w:tcPr>
          <w:p w14:paraId="7FD86909" w14:textId="77777777" w:rsidR="002A0D76" w:rsidRPr="00211B3D" w:rsidRDefault="002A0D76" w:rsidP="00D04658">
            <w:pPr>
              <w:widowControl/>
              <w:autoSpaceDE/>
              <w:autoSpaceDN/>
              <w:spacing w:before="100" w:beforeAutospacing="1" w:after="100" w:afterAutospacing="1" w:line="240" w:lineRule="auto"/>
              <w:ind w:firstLine="720"/>
              <w:rPr>
                <w:rFonts w:cs="Arial"/>
                <w:b/>
                <w:bCs/>
                <w:sz w:val="20"/>
                <w:szCs w:val="20"/>
                <w:lang w:val="es-EC"/>
              </w:rPr>
            </w:pPr>
            <w:r>
              <w:rPr>
                <w:rFonts w:cs="Arial"/>
                <w:b/>
                <w:bCs/>
                <w:sz w:val="20"/>
                <w:szCs w:val="20"/>
                <w:lang w:val="es-EC"/>
              </w:rPr>
              <w:t>100%</w:t>
            </w:r>
          </w:p>
        </w:tc>
      </w:tr>
      <w:bookmarkEnd w:id="80"/>
    </w:tbl>
    <w:p w14:paraId="759DA54E" w14:textId="77777777" w:rsidR="002A0D76" w:rsidRDefault="002A0D76" w:rsidP="00D04658">
      <w:pPr>
        <w:widowControl/>
        <w:autoSpaceDE/>
        <w:autoSpaceDN/>
        <w:spacing w:before="100" w:beforeAutospacing="1" w:after="100" w:afterAutospacing="1" w:line="360" w:lineRule="auto"/>
        <w:ind w:firstLine="720"/>
        <w:rPr>
          <w:rFonts w:cs="Arial"/>
          <w:lang w:val="es-EC" w:eastAsia="es-EC"/>
        </w:rPr>
      </w:pPr>
    </w:p>
    <w:p w14:paraId="27377FE8" w14:textId="7259EADF" w:rsidR="00912726" w:rsidRDefault="00912726" w:rsidP="00344588">
      <w:pPr>
        <w:pStyle w:val="Descripcin"/>
      </w:pPr>
      <w:bookmarkStart w:id="81" w:name="_Toc159263252"/>
      <w:r>
        <w:t xml:space="preserve">Figura </w:t>
      </w:r>
      <w:r>
        <w:fldChar w:fldCharType="begin"/>
      </w:r>
      <w:r>
        <w:instrText xml:space="preserve"> SEQ Figura \* ARABIC </w:instrText>
      </w:r>
      <w:r>
        <w:fldChar w:fldCharType="separate"/>
      </w:r>
      <w:r w:rsidR="00664631">
        <w:rPr>
          <w:noProof/>
        </w:rPr>
        <w:t>12</w:t>
      </w:r>
      <w:r>
        <w:fldChar w:fldCharType="end"/>
      </w:r>
      <w:r>
        <w:br/>
      </w:r>
      <w:r w:rsidR="00054840">
        <w:rPr>
          <w:b w:val="0"/>
          <w:bCs/>
          <w:i/>
          <w:iCs w:val="0"/>
        </w:rPr>
        <w:t>Recomendación de servicios</w:t>
      </w:r>
      <w:bookmarkEnd w:id="81"/>
    </w:p>
    <w:p w14:paraId="5C9CC1C8" w14:textId="05619207" w:rsidR="00B933DA" w:rsidRDefault="000D4C9F" w:rsidP="00D04658">
      <w:pPr>
        <w:widowControl/>
        <w:autoSpaceDE/>
        <w:autoSpaceDN/>
        <w:spacing w:before="100" w:beforeAutospacing="1" w:after="100" w:afterAutospacing="1" w:line="240" w:lineRule="auto"/>
        <w:ind w:firstLine="720"/>
        <w:rPr>
          <w:rFonts w:ascii="Times New Roman" w:hAnsi="Times New Roman"/>
          <w:sz w:val="24"/>
          <w:szCs w:val="24"/>
          <w:lang w:val="es-EC" w:eastAsia="es-EC"/>
        </w:rPr>
      </w:pPr>
      <w:r>
        <w:rPr>
          <w:noProof/>
          <w:lang w:val="en-US"/>
        </w:rPr>
        <w:drawing>
          <wp:inline distT="0" distB="0" distL="0" distR="0" wp14:anchorId="0B2BD244" wp14:editId="45868B82">
            <wp:extent cx="4572000" cy="2743200"/>
            <wp:effectExtent l="0" t="0" r="0" b="0"/>
            <wp:docPr id="947365840" name="Gráfico 1">
              <a:extLst xmlns:a="http://schemas.openxmlformats.org/drawingml/2006/main">
                <a:ext uri="{FF2B5EF4-FFF2-40B4-BE49-F238E27FC236}">
                  <a16:creationId xmlns:a16="http://schemas.microsoft.com/office/drawing/2014/main" id="{396B832B-7F68-AA2A-C07A-A9D72357F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14F211" w14:textId="77777777" w:rsidR="00912726" w:rsidRDefault="00912726" w:rsidP="00D04658">
      <w:pPr>
        <w:pStyle w:val="EstiloAPA7"/>
        <w:rPr>
          <w:rFonts w:ascii="Times New Roman" w:hAnsi="Times New Roman"/>
          <w:lang w:val="es-EC"/>
        </w:rPr>
      </w:pPr>
      <w:r>
        <w:t>En relación a la recomendación de los servicios de avalúos y catastros, los resultados muestran que el 21.43% de los encuestados siempre recomendaría los servicios, mientras que el 51.06% lo haría a veces. Por otro lado, el 27.51% de los usuarios indicó que nunca recomendaría estos servicios. Estos datos señalan la necesidad de mejorar la satisfacción del usuario y abordar posibles áreas de insatisfacción para incrementar la probabilidad de recomendación. Las áreas específicas de insatisfacción y las razones detrás de la falta de recomendación podrían explorarse en futuros análisis cualitativos para orientar mejoras específicas en el servicio.</w:t>
      </w:r>
    </w:p>
    <w:p w14:paraId="75CB766F" w14:textId="55198858" w:rsidR="005C2B6C" w:rsidRDefault="005C2B6C" w:rsidP="00D04658">
      <w:pPr>
        <w:pStyle w:val="Ttulo3"/>
        <w:ind w:left="720" w:firstLine="720"/>
      </w:pPr>
      <w:bookmarkStart w:id="82" w:name="_Toc159263180"/>
      <w:r>
        <w:lastRenderedPageBreak/>
        <w:t>Análisis interpretativo de los resultados de la encuesta</w:t>
      </w:r>
      <w:bookmarkEnd w:id="82"/>
      <w:r>
        <w:t xml:space="preserve"> </w:t>
      </w:r>
    </w:p>
    <w:p w14:paraId="7AF70A07" w14:textId="77777777" w:rsidR="00912726" w:rsidRDefault="00912726" w:rsidP="00D04658">
      <w:pPr>
        <w:pStyle w:val="EstiloAPA7"/>
        <w:rPr>
          <w:rFonts w:ascii="Times New Roman" w:hAnsi="Times New Roman"/>
          <w:lang w:val="es-EC"/>
        </w:rPr>
      </w:pPr>
      <w:r>
        <w:t>Los resultados de la encuesta señalan varios desafíos que afectan la eficiencia y operatividad de la institución en los procesos de avalúos y catastros. Un aspecto crítico es la percepción mayoritaria de demoras significativas en la entrega de resultados, con un 65.61% de los usuarios indicando que experimentan esta situación siempre. Esta demora podría derivar en una disminución de la satisfacción del usuario y en posibles consecuencias negativas para la reputación de la institución.</w:t>
      </w:r>
    </w:p>
    <w:p w14:paraId="7248987D" w14:textId="77777777" w:rsidR="00912726" w:rsidRDefault="00912726" w:rsidP="00D04658">
      <w:pPr>
        <w:pStyle w:val="EstiloAPA7"/>
      </w:pPr>
      <w:r>
        <w:t>La falta de claridad en la información proporcionada durante el proceso, con un 44.97% de los usuarios indicando que nunca la encuentran comprensible, plantea un desafío adicional. La claridad es esencial para garantizar que los usuarios comprendan los procedimientos y requisitos, y su ausencia podría contribuir a errores y retrabajos, impactando negativamente en la eficiencia operativa.</w:t>
      </w:r>
    </w:p>
    <w:p w14:paraId="660EED9E" w14:textId="77777777" w:rsidR="00912726" w:rsidRDefault="00912726" w:rsidP="00D04658">
      <w:pPr>
        <w:pStyle w:val="EstiloAPA7"/>
      </w:pPr>
      <w:r>
        <w:t>La percepción de que el personal involucrado en los avalúos y catastros no conoce ni realiza los procesos de manera efectiva (32.01% nunca), sugiere posibles brechas en la capacitación y supervisión del personal. Esto podría traducirse en la ejecución de procedimientos incorrectos, afectando la calidad de los servicios prestados y generando inconformidades por parte de los usuarios.</w:t>
      </w:r>
    </w:p>
    <w:p w14:paraId="65BEAA20" w14:textId="77777777" w:rsidR="00912726" w:rsidRDefault="00912726" w:rsidP="00D04658">
      <w:pPr>
        <w:pStyle w:val="EstiloAPA7"/>
      </w:pPr>
      <w:r>
        <w:t>La comunicación deficiente sobre el estado de las solicitudes, con un 44.71% de los usuarios indicando que nunca se sienten informados, puede generar frustración y falta de confianza. La comunicación transparente es fundamental para establecer expectativas adecuadas y construir una relación sólida con los usuarios.</w:t>
      </w:r>
    </w:p>
    <w:p w14:paraId="5E9184C2" w14:textId="77777777" w:rsidR="00912726" w:rsidRDefault="00912726" w:rsidP="00D04658">
      <w:pPr>
        <w:pStyle w:val="EstiloAPA7"/>
      </w:pPr>
      <w:r>
        <w:t>La presencia de dificultades recurrentes al proporcionar la información requerida para el avalúo o catastro (32.54% siempre) indica posibles problemas en los procesos de recopilación de datos. Estos obstáculos podrían ralentizar el proceso y generar incompletitudes en la información, afectando la calidad de los resultados.</w:t>
      </w:r>
    </w:p>
    <w:p w14:paraId="0F9EFF57" w14:textId="77777777" w:rsidR="00912726" w:rsidRDefault="00912726" w:rsidP="00D04658">
      <w:pPr>
        <w:pStyle w:val="EstiloAPA7"/>
      </w:pPr>
      <w:r>
        <w:lastRenderedPageBreak/>
        <w:t>En resumen, estos problemas identificados en la encuesta pueden tener un impacto negativo en la eficiencia y operatividad de la institución al generar demoras, falta de claridad, errores en la ejecución de procesos, comunicación deficiente y dificultades en la recopilación de información. Abordar estos desafíos es esencial para mejorar la satisfacción del usuario y garantizar la eficiencia y efectividad de los servicios de avalúos y catastros.</w:t>
      </w:r>
    </w:p>
    <w:p w14:paraId="18A88FDD" w14:textId="77777777" w:rsidR="008D63A3" w:rsidRDefault="008D63A3" w:rsidP="00D04658">
      <w:pPr>
        <w:widowControl/>
        <w:autoSpaceDE/>
        <w:autoSpaceDN/>
        <w:spacing w:after="160" w:line="259" w:lineRule="auto"/>
        <w:ind w:firstLine="720"/>
        <w:rPr>
          <w:sz w:val="17"/>
        </w:rPr>
      </w:pPr>
    </w:p>
    <w:p w14:paraId="526360B6" w14:textId="77777777" w:rsidR="00286589" w:rsidRPr="006D7D27" w:rsidRDefault="00286589" w:rsidP="00D04658">
      <w:pPr>
        <w:pStyle w:val="Ttulo1"/>
        <w:ind w:firstLine="720"/>
      </w:pPr>
      <w:bookmarkStart w:id="83" w:name="_Toc159263181"/>
      <w:r w:rsidRPr="006D7D27">
        <w:t>CAPITULO III</w:t>
      </w:r>
      <w:bookmarkEnd w:id="83"/>
    </w:p>
    <w:p w14:paraId="49820247" w14:textId="77777777" w:rsidR="00286589" w:rsidRDefault="00286589" w:rsidP="00D04658">
      <w:pPr>
        <w:pStyle w:val="Ttulo1"/>
        <w:ind w:firstLine="720"/>
      </w:pPr>
      <w:bookmarkStart w:id="84" w:name="_Toc159263182"/>
      <w:r w:rsidRPr="006D7D27">
        <w:t>PROPUESTA</w:t>
      </w:r>
      <w:bookmarkEnd w:id="84"/>
    </w:p>
    <w:p w14:paraId="29143B17" w14:textId="24B7513F" w:rsidR="00967100" w:rsidRDefault="00CA6E1F" w:rsidP="00D04658">
      <w:pPr>
        <w:pStyle w:val="Ttulo2"/>
        <w:ind w:left="720" w:firstLine="720"/>
      </w:pPr>
      <w:bookmarkStart w:id="85" w:name="_Toc159263183"/>
      <w:r>
        <w:t>Tema</w:t>
      </w:r>
      <w:bookmarkEnd w:id="85"/>
      <w:r>
        <w:t xml:space="preserve"> </w:t>
      </w:r>
    </w:p>
    <w:p w14:paraId="56FCBA27" w14:textId="7429FF58" w:rsidR="00CA6E1F" w:rsidRDefault="00CA6E1F" w:rsidP="00D04658">
      <w:pPr>
        <w:pStyle w:val="Prrafodelista"/>
        <w:ind w:left="720" w:firstLine="720"/>
      </w:pPr>
      <w:r>
        <w:t>Elaborar el m</w:t>
      </w:r>
      <w:r w:rsidRPr="00CA6E1F">
        <w:t>anual de procedimientos para los servicios en avalúos y catastros en el municipio de Guaranda</w:t>
      </w:r>
    </w:p>
    <w:p w14:paraId="4E9F88F9" w14:textId="5C20E8A7" w:rsidR="00CA6E1F" w:rsidRDefault="00CA6E1F" w:rsidP="00D04658">
      <w:pPr>
        <w:pStyle w:val="Ttulo2"/>
        <w:ind w:left="720" w:firstLine="720"/>
      </w:pPr>
      <w:bookmarkStart w:id="86" w:name="_Toc159263184"/>
      <w:r>
        <w:t>Objetivos del manual</w:t>
      </w:r>
      <w:bookmarkEnd w:id="86"/>
      <w:r>
        <w:t xml:space="preserve"> </w:t>
      </w:r>
    </w:p>
    <w:p w14:paraId="6248C3C1" w14:textId="02BEDEA2" w:rsidR="00CA6E1F" w:rsidRDefault="00D27695" w:rsidP="00D04658">
      <w:pPr>
        <w:pStyle w:val="EstiloAPA7"/>
      </w:pPr>
      <w:r>
        <w:t>El objetivo principal de este proyecto es desarrollar un manual de procedimientos integral y detallado para los servicios de avalúos y catastros en el municipio de Guaranda. Este manual tiene como finalidad proporcionar una guía clara y estructurada que oriente a los colaboradores de la institución en la ejecución de los procesos de avalúos y catastros, asegurando eficiencia, consistencia y cumplimiento normativo. Además, busca optimizar la experiencia de los usuarios al mejorar la transparencia, claridad en la información, y tiempos de respuesta, contribuyendo así a la eficacia general de los servicios catastrales y de avalúo en el municipio.</w:t>
      </w:r>
    </w:p>
    <w:p w14:paraId="1512B61C" w14:textId="77777777" w:rsidR="00B003CF" w:rsidRDefault="00B003CF" w:rsidP="00D04658">
      <w:pPr>
        <w:pStyle w:val="EstiloAPA7"/>
      </w:pPr>
    </w:p>
    <w:p w14:paraId="19587D57" w14:textId="77777777" w:rsidR="00B003CF" w:rsidRDefault="00B003CF" w:rsidP="00D04658">
      <w:pPr>
        <w:pStyle w:val="EstiloAPA7"/>
      </w:pPr>
    </w:p>
    <w:p w14:paraId="44D9A524" w14:textId="77777777" w:rsidR="00B003CF" w:rsidRDefault="00B003CF" w:rsidP="00D04658">
      <w:pPr>
        <w:pStyle w:val="EstiloAPA7"/>
      </w:pPr>
    </w:p>
    <w:p w14:paraId="67C50681" w14:textId="77777777" w:rsidR="00B003CF" w:rsidRDefault="00B003CF" w:rsidP="00D04658">
      <w:pPr>
        <w:pStyle w:val="EstiloAPA7"/>
      </w:pPr>
    </w:p>
    <w:p w14:paraId="58BBC362" w14:textId="77777777" w:rsidR="00B003CF" w:rsidRDefault="00B003CF" w:rsidP="00D04658">
      <w:pPr>
        <w:pStyle w:val="EstiloAPA7"/>
      </w:pPr>
    </w:p>
    <w:p w14:paraId="55A42987" w14:textId="77777777" w:rsidR="00B003CF" w:rsidRPr="00CA6E1F" w:rsidRDefault="00B003CF" w:rsidP="00D04658">
      <w:pPr>
        <w:pStyle w:val="EstiloAPA7"/>
      </w:pPr>
    </w:p>
    <w:p w14:paraId="5334D2E3" w14:textId="51C1BCB4" w:rsidR="00CA6E1F" w:rsidRDefault="00CA6E1F" w:rsidP="00D04658">
      <w:pPr>
        <w:pStyle w:val="Ttulo2"/>
        <w:ind w:left="720" w:firstLine="720"/>
      </w:pPr>
      <w:bookmarkStart w:id="87" w:name="_Toc159263185"/>
      <w:r>
        <w:lastRenderedPageBreak/>
        <w:t>Presupuesto</w:t>
      </w:r>
      <w:bookmarkEnd w:id="87"/>
      <w:r>
        <w:t xml:space="preserve"> </w:t>
      </w:r>
    </w:p>
    <w:p w14:paraId="43FF15E4" w14:textId="28973835" w:rsidR="00B003CF" w:rsidRPr="007B211F" w:rsidRDefault="00B003CF" w:rsidP="00344588">
      <w:pPr>
        <w:pStyle w:val="Descripcin"/>
      </w:pPr>
      <w:bookmarkStart w:id="88" w:name="_Toc159263218"/>
      <w:r>
        <w:t xml:space="preserve">Tabla </w:t>
      </w:r>
      <w:r>
        <w:fldChar w:fldCharType="begin"/>
      </w:r>
      <w:r>
        <w:instrText xml:space="preserve"> SEQ Tabla \* ARABIC </w:instrText>
      </w:r>
      <w:r>
        <w:fldChar w:fldCharType="separate"/>
      </w:r>
      <w:r>
        <w:rPr>
          <w:noProof/>
        </w:rPr>
        <w:t>14</w:t>
      </w:r>
      <w:r>
        <w:fldChar w:fldCharType="end"/>
      </w:r>
      <w:r>
        <w:br/>
      </w:r>
      <w:r>
        <w:rPr>
          <w:b w:val="0"/>
          <w:bCs/>
          <w:i/>
          <w:iCs w:val="0"/>
        </w:rPr>
        <w:t>Presupuesto estimado</w:t>
      </w:r>
      <w:bookmarkEnd w:id="88"/>
      <w:r>
        <w:rPr>
          <w:b w:val="0"/>
          <w:bCs/>
          <w:i/>
          <w:iCs w:val="0"/>
        </w:rPr>
        <w:t xml:space="preserve">  </w:t>
      </w:r>
    </w:p>
    <w:tbl>
      <w:tblPr>
        <w:tblStyle w:val="tesis"/>
        <w:tblW w:w="0" w:type="auto"/>
        <w:tblLook w:val="04A0" w:firstRow="1" w:lastRow="0" w:firstColumn="1" w:lastColumn="0" w:noHBand="0" w:noVBand="1"/>
      </w:tblPr>
      <w:tblGrid>
        <w:gridCol w:w="2410"/>
        <w:gridCol w:w="4394"/>
        <w:gridCol w:w="1272"/>
      </w:tblGrid>
      <w:tr w:rsidR="00D27695" w:rsidRPr="00B003CF" w14:paraId="162D8A72" w14:textId="77777777" w:rsidTr="00B003CF">
        <w:trPr>
          <w:cnfStyle w:val="100000000000" w:firstRow="1" w:lastRow="0" w:firstColumn="0" w:lastColumn="0" w:oddVBand="0" w:evenVBand="0" w:oddHBand="0" w:evenHBand="0" w:firstRowFirstColumn="0" w:firstRowLastColumn="0" w:lastRowFirstColumn="0" w:lastRowLastColumn="0"/>
          <w:trHeight w:val="284"/>
        </w:trPr>
        <w:tc>
          <w:tcPr>
            <w:tcW w:w="2410" w:type="dxa"/>
          </w:tcPr>
          <w:p w14:paraId="2D8BB47F" w14:textId="44204998" w:rsidR="00D27695" w:rsidRPr="00B003CF" w:rsidRDefault="00D27695" w:rsidP="00D04658">
            <w:pPr>
              <w:pStyle w:val="Prrafodelista"/>
              <w:spacing w:line="240" w:lineRule="auto"/>
              <w:ind w:left="0" w:firstLine="720"/>
              <w:rPr>
                <w:rFonts w:cs="Arial"/>
                <w:b/>
                <w:bCs/>
                <w:sz w:val="20"/>
                <w:szCs w:val="20"/>
              </w:rPr>
            </w:pPr>
            <w:r w:rsidRPr="00B003CF">
              <w:rPr>
                <w:rFonts w:cs="Arial"/>
                <w:b/>
                <w:bCs/>
                <w:sz w:val="20"/>
                <w:szCs w:val="20"/>
              </w:rPr>
              <w:t>ACTIVIDAD</w:t>
            </w:r>
          </w:p>
        </w:tc>
        <w:tc>
          <w:tcPr>
            <w:tcW w:w="4394" w:type="dxa"/>
          </w:tcPr>
          <w:p w14:paraId="639827A1" w14:textId="25B42EFA" w:rsidR="00D27695" w:rsidRPr="00B003CF" w:rsidRDefault="00C24368" w:rsidP="00D04658">
            <w:pPr>
              <w:pStyle w:val="Prrafodelista"/>
              <w:spacing w:line="240" w:lineRule="auto"/>
              <w:ind w:left="0" w:firstLine="720"/>
              <w:rPr>
                <w:rFonts w:cs="Arial"/>
                <w:b/>
                <w:bCs/>
                <w:sz w:val="20"/>
                <w:szCs w:val="20"/>
              </w:rPr>
            </w:pPr>
            <w:r w:rsidRPr="00B003CF">
              <w:rPr>
                <w:rFonts w:cs="Arial"/>
                <w:b/>
                <w:bCs/>
                <w:sz w:val="20"/>
                <w:szCs w:val="20"/>
              </w:rPr>
              <w:t>DESCRIPCIÓN</w:t>
            </w:r>
          </w:p>
        </w:tc>
        <w:tc>
          <w:tcPr>
            <w:tcW w:w="1272" w:type="dxa"/>
          </w:tcPr>
          <w:p w14:paraId="5F352DDE" w14:textId="5844BD4F" w:rsidR="00D27695" w:rsidRPr="00B003CF" w:rsidRDefault="00D27695" w:rsidP="00D04658">
            <w:pPr>
              <w:pStyle w:val="Prrafodelista"/>
              <w:spacing w:line="240" w:lineRule="auto"/>
              <w:ind w:left="0" w:firstLine="720"/>
              <w:rPr>
                <w:rFonts w:cs="Arial"/>
                <w:b/>
                <w:bCs/>
                <w:sz w:val="20"/>
                <w:szCs w:val="20"/>
              </w:rPr>
            </w:pPr>
            <w:r w:rsidRPr="00B003CF">
              <w:rPr>
                <w:rFonts w:cs="Arial"/>
                <w:b/>
                <w:bCs/>
                <w:sz w:val="20"/>
                <w:szCs w:val="20"/>
              </w:rPr>
              <w:t>COSTO ESTIMADO</w:t>
            </w:r>
          </w:p>
        </w:tc>
      </w:tr>
      <w:tr w:rsidR="00D27695" w:rsidRPr="00B003CF" w14:paraId="79A0BED8" w14:textId="77777777" w:rsidTr="00B003CF">
        <w:trPr>
          <w:trHeight w:val="439"/>
        </w:trPr>
        <w:tc>
          <w:tcPr>
            <w:tcW w:w="2410" w:type="dxa"/>
          </w:tcPr>
          <w:p w14:paraId="6C25075C" w14:textId="403FB0F3" w:rsidR="00D27695" w:rsidRPr="00B003CF" w:rsidRDefault="00B003CF" w:rsidP="00D04658">
            <w:pPr>
              <w:pStyle w:val="Prrafodelista"/>
              <w:spacing w:line="240" w:lineRule="auto"/>
              <w:ind w:left="0" w:firstLine="720"/>
              <w:rPr>
                <w:rFonts w:cs="Arial"/>
                <w:sz w:val="20"/>
                <w:szCs w:val="20"/>
              </w:rPr>
            </w:pPr>
            <w:r w:rsidRPr="00B003CF">
              <w:rPr>
                <w:rStyle w:val="CdigoHTML"/>
                <w:rFonts w:ascii="Arial" w:hAnsi="Arial" w:cs="Arial"/>
              </w:rPr>
              <w:t>Investigación preliminar</w:t>
            </w:r>
          </w:p>
        </w:tc>
        <w:tc>
          <w:tcPr>
            <w:tcW w:w="4394" w:type="dxa"/>
          </w:tcPr>
          <w:p w14:paraId="63984D5B" w14:textId="0B3F8856" w:rsidR="00D27695" w:rsidRPr="00B003CF" w:rsidRDefault="00D27695" w:rsidP="00D04658">
            <w:pPr>
              <w:pStyle w:val="Prrafodelista"/>
              <w:spacing w:line="240" w:lineRule="auto"/>
              <w:ind w:left="0" w:firstLine="720"/>
              <w:rPr>
                <w:rFonts w:cs="Arial"/>
                <w:sz w:val="20"/>
                <w:szCs w:val="20"/>
              </w:rPr>
            </w:pPr>
            <w:r w:rsidRPr="00B003CF">
              <w:rPr>
                <w:rStyle w:val="CdigoHTML"/>
                <w:rFonts w:ascii="Arial" w:hAnsi="Arial" w:cs="Arial"/>
              </w:rPr>
              <w:t>Revisión de documentación existente, marco conceptual, y procesos actuales.</w:t>
            </w:r>
          </w:p>
        </w:tc>
        <w:tc>
          <w:tcPr>
            <w:tcW w:w="1272" w:type="dxa"/>
          </w:tcPr>
          <w:p w14:paraId="64DC7C7D" w14:textId="5A004D36" w:rsidR="00D27695" w:rsidRPr="00B003CF" w:rsidRDefault="00D27695" w:rsidP="00D04658">
            <w:pPr>
              <w:pStyle w:val="Prrafodelista"/>
              <w:spacing w:line="240" w:lineRule="auto"/>
              <w:ind w:left="0" w:firstLine="720"/>
              <w:rPr>
                <w:rFonts w:cs="Arial"/>
                <w:sz w:val="20"/>
                <w:szCs w:val="20"/>
              </w:rPr>
            </w:pPr>
            <w:r w:rsidRPr="00B003CF">
              <w:rPr>
                <w:rFonts w:cs="Arial"/>
                <w:sz w:val="20"/>
                <w:szCs w:val="20"/>
              </w:rPr>
              <w:t>200</w:t>
            </w:r>
          </w:p>
        </w:tc>
      </w:tr>
      <w:tr w:rsidR="00D27695" w:rsidRPr="00B003CF" w14:paraId="7DCB6C97" w14:textId="77777777" w:rsidTr="00B003CF">
        <w:trPr>
          <w:trHeight w:val="439"/>
        </w:trPr>
        <w:tc>
          <w:tcPr>
            <w:tcW w:w="2410" w:type="dxa"/>
          </w:tcPr>
          <w:p w14:paraId="26C652D7" w14:textId="13FD2931" w:rsidR="00D27695" w:rsidRPr="00B003CF" w:rsidRDefault="00B003CF" w:rsidP="00D04658">
            <w:pPr>
              <w:pStyle w:val="Prrafodelista"/>
              <w:spacing w:line="240" w:lineRule="auto"/>
              <w:ind w:left="0" w:firstLine="720"/>
              <w:rPr>
                <w:rFonts w:cs="Arial"/>
                <w:sz w:val="20"/>
                <w:szCs w:val="20"/>
              </w:rPr>
            </w:pPr>
            <w:r w:rsidRPr="00B003CF">
              <w:rPr>
                <w:rStyle w:val="CdigoHTML"/>
                <w:rFonts w:ascii="Arial" w:hAnsi="Arial" w:cs="Arial"/>
              </w:rPr>
              <w:t>Capacitación del personal</w:t>
            </w:r>
          </w:p>
        </w:tc>
        <w:tc>
          <w:tcPr>
            <w:tcW w:w="4394" w:type="dxa"/>
          </w:tcPr>
          <w:p w14:paraId="2164CB03" w14:textId="1F5DFF2B" w:rsidR="00D27695" w:rsidRPr="00B003CF" w:rsidRDefault="00D27695" w:rsidP="00D04658">
            <w:pPr>
              <w:pStyle w:val="Prrafodelista"/>
              <w:spacing w:line="240" w:lineRule="auto"/>
              <w:ind w:left="0" w:firstLine="720"/>
              <w:rPr>
                <w:rFonts w:cs="Arial"/>
                <w:sz w:val="20"/>
                <w:szCs w:val="20"/>
              </w:rPr>
            </w:pPr>
            <w:r w:rsidRPr="00B003CF">
              <w:rPr>
                <w:rStyle w:val="CdigoHTML"/>
                <w:rFonts w:ascii="Arial" w:hAnsi="Arial" w:cs="Arial"/>
              </w:rPr>
              <w:t>Sesiones de formación sobre los nuevos procedimientos y normativas.</w:t>
            </w:r>
          </w:p>
        </w:tc>
        <w:tc>
          <w:tcPr>
            <w:tcW w:w="1272" w:type="dxa"/>
          </w:tcPr>
          <w:p w14:paraId="32CD01D1" w14:textId="155D102B" w:rsidR="00D27695" w:rsidRPr="00B003CF" w:rsidRDefault="00D27695" w:rsidP="00D04658">
            <w:pPr>
              <w:pStyle w:val="Prrafodelista"/>
              <w:spacing w:line="240" w:lineRule="auto"/>
              <w:ind w:left="0" w:firstLine="720"/>
              <w:rPr>
                <w:rFonts w:cs="Arial"/>
                <w:sz w:val="20"/>
                <w:szCs w:val="20"/>
              </w:rPr>
            </w:pPr>
            <w:r w:rsidRPr="00B003CF">
              <w:rPr>
                <w:rFonts w:cs="Arial"/>
                <w:sz w:val="20"/>
                <w:szCs w:val="20"/>
              </w:rPr>
              <w:t>400</w:t>
            </w:r>
          </w:p>
        </w:tc>
      </w:tr>
      <w:tr w:rsidR="00D27695" w:rsidRPr="00B003CF" w14:paraId="32566164" w14:textId="77777777" w:rsidTr="00B003CF">
        <w:trPr>
          <w:trHeight w:val="284"/>
        </w:trPr>
        <w:tc>
          <w:tcPr>
            <w:tcW w:w="2410" w:type="dxa"/>
          </w:tcPr>
          <w:p w14:paraId="0011C981" w14:textId="1E1F4208" w:rsidR="00D27695" w:rsidRPr="00B003CF" w:rsidRDefault="00B003CF" w:rsidP="00D04658">
            <w:pPr>
              <w:pStyle w:val="Prrafodelista"/>
              <w:spacing w:line="240" w:lineRule="auto"/>
              <w:ind w:left="0" w:firstLine="720"/>
              <w:rPr>
                <w:rFonts w:cs="Arial"/>
                <w:sz w:val="20"/>
                <w:szCs w:val="20"/>
              </w:rPr>
            </w:pPr>
            <w:r w:rsidRPr="00B003CF">
              <w:rPr>
                <w:rStyle w:val="CdigoHTML"/>
                <w:rFonts w:ascii="Arial" w:hAnsi="Arial" w:cs="Arial"/>
              </w:rPr>
              <w:t>Entrevistas con colaboradores</w:t>
            </w:r>
          </w:p>
        </w:tc>
        <w:tc>
          <w:tcPr>
            <w:tcW w:w="4394" w:type="dxa"/>
          </w:tcPr>
          <w:p w14:paraId="456C1C06" w14:textId="58028403" w:rsidR="00D27695" w:rsidRPr="00B003CF" w:rsidRDefault="00D27695" w:rsidP="00D04658">
            <w:pPr>
              <w:pStyle w:val="Prrafodelista"/>
              <w:spacing w:line="240" w:lineRule="auto"/>
              <w:ind w:left="0" w:firstLine="720"/>
              <w:rPr>
                <w:rFonts w:cs="Arial"/>
                <w:sz w:val="20"/>
                <w:szCs w:val="20"/>
              </w:rPr>
            </w:pPr>
            <w:r w:rsidRPr="00B003CF">
              <w:rPr>
                <w:rStyle w:val="CdigoHTML"/>
                <w:rFonts w:ascii="Arial" w:hAnsi="Arial" w:cs="Arial"/>
              </w:rPr>
              <w:t>Obtención de información detallada sobre experiencias y percepciones.</w:t>
            </w:r>
          </w:p>
        </w:tc>
        <w:tc>
          <w:tcPr>
            <w:tcW w:w="1272" w:type="dxa"/>
          </w:tcPr>
          <w:p w14:paraId="5F7BFAEE" w14:textId="10829502" w:rsidR="00D27695" w:rsidRPr="00B003CF" w:rsidRDefault="00D27695" w:rsidP="00D04658">
            <w:pPr>
              <w:pStyle w:val="Prrafodelista"/>
              <w:spacing w:line="240" w:lineRule="auto"/>
              <w:ind w:left="0" w:firstLine="720"/>
              <w:rPr>
                <w:rFonts w:cs="Arial"/>
                <w:sz w:val="20"/>
                <w:szCs w:val="20"/>
              </w:rPr>
            </w:pPr>
            <w:r w:rsidRPr="00B003CF">
              <w:rPr>
                <w:rFonts w:cs="Arial"/>
                <w:sz w:val="20"/>
                <w:szCs w:val="20"/>
              </w:rPr>
              <w:t>150</w:t>
            </w:r>
          </w:p>
        </w:tc>
      </w:tr>
      <w:tr w:rsidR="00D27695" w:rsidRPr="00B003CF" w14:paraId="72A6412B" w14:textId="77777777" w:rsidTr="00B003CF">
        <w:trPr>
          <w:trHeight w:val="526"/>
        </w:trPr>
        <w:tc>
          <w:tcPr>
            <w:tcW w:w="2410" w:type="dxa"/>
          </w:tcPr>
          <w:p w14:paraId="36E30681" w14:textId="7AC13C8B" w:rsidR="00D27695" w:rsidRPr="00B003CF" w:rsidRDefault="00B003CF" w:rsidP="00D04658">
            <w:pPr>
              <w:pStyle w:val="Prrafodelista"/>
              <w:spacing w:line="240" w:lineRule="auto"/>
              <w:ind w:left="0" w:firstLine="720"/>
              <w:rPr>
                <w:rFonts w:cs="Arial"/>
                <w:sz w:val="20"/>
                <w:szCs w:val="20"/>
              </w:rPr>
            </w:pPr>
            <w:r w:rsidRPr="00B003CF">
              <w:rPr>
                <w:rStyle w:val="CdigoHTML"/>
                <w:rFonts w:ascii="Arial" w:hAnsi="Arial" w:cs="Arial"/>
              </w:rPr>
              <w:t>Desarrollo del manual de procedimientos</w:t>
            </w:r>
          </w:p>
        </w:tc>
        <w:tc>
          <w:tcPr>
            <w:tcW w:w="4394" w:type="dxa"/>
          </w:tcPr>
          <w:p w14:paraId="3E7D6026" w14:textId="3AF5935B" w:rsidR="00D27695" w:rsidRPr="00B003CF" w:rsidRDefault="00D27695" w:rsidP="00D04658">
            <w:pPr>
              <w:pStyle w:val="HTMLconformatoprevio"/>
              <w:ind w:firstLine="720"/>
              <w:rPr>
                <w:rFonts w:ascii="Arial" w:hAnsi="Arial" w:cs="Arial"/>
              </w:rPr>
            </w:pPr>
            <w:r w:rsidRPr="00B003CF">
              <w:rPr>
                <w:rStyle w:val="CdigoHTML"/>
                <w:rFonts w:ascii="Arial" w:hAnsi="Arial" w:cs="Arial"/>
              </w:rPr>
              <w:t xml:space="preserve">Redacción </w:t>
            </w:r>
            <w:r w:rsidRPr="00B003CF">
              <w:rPr>
                <w:rFonts w:ascii="Arial" w:hAnsi="Arial" w:cs="Arial"/>
              </w:rPr>
              <w:t>diseño gráfico y revisión del manual.</w:t>
            </w:r>
          </w:p>
        </w:tc>
        <w:tc>
          <w:tcPr>
            <w:tcW w:w="1272" w:type="dxa"/>
          </w:tcPr>
          <w:p w14:paraId="6ADE711C" w14:textId="553399ED" w:rsidR="00D27695" w:rsidRPr="00B003CF" w:rsidRDefault="00D27695" w:rsidP="00D04658">
            <w:pPr>
              <w:pStyle w:val="Prrafodelista"/>
              <w:spacing w:line="240" w:lineRule="auto"/>
              <w:ind w:left="0" w:firstLine="720"/>
              <w:rPr>
                <w:rFonts w:cs="Arial"/>
                <w:sz w:val="20"/>
                <w:szCs w:val="20"/>
              </w:rPr>
            </w:pPr>
            <w:r w:rsidRPr="00B003CF">
              <w:rPr>
                <w:rFonts w:cs="Arial"/>
                <w:sz w:val="20"/>
                <w:szCs w:val="20"/>
              </w:rPr>
              <w:t>500</w:t>
            </w:r>
          </w:p>
        </w:tc>
      </w:tr>
      <w:tr w:rsidR="00D27695" w:rsidRPr="00B003CF" w14:paraId="4A3776E4" w14:textId="77777777" w:rsidTr="00B003CF">
        <w:trPr>
          <w:trHeight w:val="429"/>
        </w:trPr>
        <w:tc>
          <w:tcPr>
            <w:tcW w:w="2410" w:type="dxa"/>
          </w:tcPr>
          <w:p w14:paraId="6F1F1484" w14:textId="47F1272D" w:rsidR="00D27695" w:rsidRPr="00B003CF" w:rsidRDefault="00B003CF" w:rsidP="00D04658">
            <w:pPr>
              <w:pStyle w:val="Prrafodelista"/>
              <w:spacing w:line="240" w:lineRule="auto"/>
              <w:ind w:left="0" w:firstLine="720"/>
              <w:rPr>
                <w:rFonts w:cs="Arial"/>
                <w:sz w:val="20"/>
                <w:szCs w:val="20"/>
              </w:rPr>
            </w:pPr>
            <w:r w:rsidRPr="00B003CF">
              <w:rPr>
                <w:rStyle w:val="CdigoHTML"/>
                <w:rFonts w:ascii="Arial" w:hAnsi="Arial" w:cs="Arial"/>
              </w:rPr>
              <w:t>Implementación y pruebas del manual</w:t>
            </w:r>
          </w:p>
        </w:tc>
        <w:tc>
          <w:tcPr>
            <w:tcW w:w="4394" w:type="dxa"/>
          </w:tcPr>
          <w:p w14:paraId="1662FC93" w14:textId="46E69328" w:rsidR="00D27695" w:rsidRPr="00B003CF" w:rsidRDefault="00D27695" w:rsidP="00D04658">
            <w:pPr>
              <w:pStyle w:val="HTMLconformatoprevio"/>
              <w:ind w:firstLine="720"/>
              <w:rPr>
                <w:rFonts w:ascii="Arial" w:hAnsi="Arial" w:cs="Arial"/>
              </w:rPr>
            </w:pPr>
            <w:r w:rsidRPr="00B003CF">
              <w:rPr>
                <w:rStyle w:val="CdigoHTML"/>
                <w:rFonts w:ascii="Arial" w:hAnsi="Arial" w:cs="Arial"/>
              </w:rPr>
              <w:t>Aplicación piloto del manual y ajustes según retroalimentación.</w:t>
            </w:r>
          </w:p>
        </w:tc>
        <w:tc>
          <w:tcPr>
            <w:tcW w:w="1272" w:type="dxa"/>
          </w:tcPr>
          <w:p w14:paraId="6E80472D" w14:textId="26998A5F" w:rsidR="00D27695" w:rsidRPr="00B003CF" w:rsidRDefault="00D27695" w:rsidP="00D04658">
            <w:pPr>
              <w:pStyle w:val="Prrafodelista"/>
              <w:spacing w:line="240" w:lineRule="auto"/>
              <w:ind w:left="0" w:firstLine="720"/>
              <w:rPr>
                <w:rFonts w:cs="Arial"/>
                <w:sz w:val="20"/>
                <w:szCs w:val="20"/>
              </w:rPr>
            </w:pPr>
            <w:r w:rsidRPr="00B003CF">
              <w:rPr>
                <w:rFonts w:cs="Arial"/>
                <w:sz w:val="20"/>
                <w:szCs w:val="20"/>
              </w:rPr>
              <w:t>150</w:t>
            </w:r>
          </w:p>
        </w:tc>
      </w:tr>
      <w:tr w:rsidR="00D27695" w:rsidRPr="00B003CF" w14:paraId="544A7B56" w14:textId="77777777" w:rsidTr="00B003CF">
        <w:trPr>
          <w:trHeight w:val="439"/>
        </w:trPr>
        <w:tc>
          <w:tcPr>
            <w:tcW w:w="2410" w:type="dxa"/>
          </w:tcPr>
          <w:p w14:paraId="4CD8F83F" w14:textId="776C4B0C" w:rsidR="00D27695" w:rsidRPr="00B003CF" w:rsidRDefault="00B003CF" w:rsidP="00D04658">
            <w:pPr>
              <w:pStyle w:val="Prrafodelista"/>
              <w:spacing w:line="240" w:lineRule="auto"/>
              <w:ind w:left="0" w:firstLine="720"/>
              <w:rPr>
                <w:rFonts w:cs="Arial"/>
                <w:sz w:val="20"/>
                <w:szCs w:val="20"/>
              </w:rPr>
            </w:pPr>
            <w:r w:rsidRPr="00B003CF">
              <w:rPr>
                <w:rStyle w:val="CdigoHTML"/>
                <w:rFonts w:ascii="Arial" w:hAnsi="Arial" w:cs="Arial"/>
              </w:rPr>
              <w:t>Divulgación y presentación a colaboradores</w:t>
            </w:r>
          </w:p>
        </w:tc>
        <w:tc>
          <w:tcPr>
            <w:tcW w:w="4394" w:type="dxa"/>
          </w:tcPr>
          <w:p w14:paraId="6067386B" w14:textId="77777777" w:rsidR="00D27695" w:rsidRPr="00B003CF" w:rsidRDefault="00D27695" w:rsidP="00D04658">
            <w:pPr>
              <w:pStyle w:val="HTMLconformatoprevio"/>
              <w:ind w:firstLine="720"/>
              <w:rPr>
                <w:rFonts w:ascii="Arial" w:hAnsi="Arial" w:cs="Arial"/>
              </w:rPr>
            </w:pPr>
            <w:r w:rsidRPr="00B003CF">
              <w:rPr>
                <w:rStyle w:val="CdigoHTML"/>
                <w:rFonts w:ascii="Arial" w:hAnsi="Arial" w:cs="Arial"/>
              </w:rPr>
              <w:t xml:space="preserve">Presentación oficial del manual y su importancia. </w:t>
            </w:r>
          </w:p>
          <w:p w14:paraId="3AB8668C" w14:textId="77777777" w:rsidR="00D27695" w:rsidRPr="00B003CF" w:rsidRDefault="00D27695" w:rsidP="00D04658">
            <w:pPr>
              <w:pStyle w:val="Prrafodelista"/>
              <w:spacing w:line="240" w:lineRule="auto"/>
              <w:ind w:left="0" w:firstLine="720"/>
              <w:rPr>
                <w:rFonts w:cs="Arial"/>
                <w:sz w:val="20"/>
                <w:szCs w:val="20"/>
              </w:rPr>
            </w:pPr>
          </w:p>
        </w:tc>
        <w:tc>
          <w:tcPr>
            <w:tcW w:w="1272" w:type="dxa"/>
          </w:tcPr>
          <w:p w14:paraId="4F42E4A5" w14:textId="1BA513DE" w:rsidR="00D27695" w:rsidRPr="00B003CF" w:rsidRDefault="00D27695" w:rsidP="00D04658">
            <w:pPr>
              <w:pStyle w:val="Prrafodelista"/>
              <w:spacing w:line="240" w:lineRule="auto"/>
              <w:ind w:left="0" w:firstLine="720"/>
              <w:rPr>
                <w:rFonts w:cs="Arial"/>
                <w:sz w:val="20"/>
                <w:szCs w:val="20"/>
              </w:rPr>
            </w:pPr>
            <w:r w:rsidRPr="00B003CF">
              <w:rPr>
                <w:rFonts w:cs="Arial"/>
                <w:sz w:val="20"/>
                <w:szCs w:val="20"/>
              </w:rPr>
              <w:t>100</w:t>
            </w:r>
          </w:p>
        </w:tc>
      </w:tr>
      <w:tr w:rsidR="00D27695" w:rsidRPr="00B003CF" w14:paraId="0A5982EB" w14:textId="77777777" w:rsidTr="00B003CF">
        <w:trPr>
          <w:trHeight w:val="439"/>
        </w:trPr>
        <w:tc>
          <w:tcPr>
            <w:tcW w:w="2410" w:type="dxa"/>
          </w:tcPr>
          <w:p w14:paraId="49A207C0" w14:textId="4E898120" w:rsidR="00D27695" w:rsidRPr="00B003CF" w:rsidRDefault="00B003CF" w:rsidP="00D04658">
            <w:pPr>
              <w:pStyle w:val="Prrafodelista"/>
              <w:spacing w:line="240" w:lineRule="auto"/>
              <w:ind w:left="0" w:firstLine="720"/>
              <w:rPr>
                <w:rFonts w:cs="Arial"/>
                <w:sz w:val="20"/>
                <w:szCs w:val="20"/>
              </w:rPr>
            </w:pPr>
            <w:r w:rsidRPr="00B003CF">
              <w:rPr>
                <w:rStyle w:val="CdigoHTML"/>
                <w:rFonts w:ascii="Arial" w:hAnsi="Arial" w:cs="Arial"/>
              </w:rPr>
              <w:t>Monitoreo y evaluación continua</w:t>
            </w:r>
          </w:p>
        </w:tc>
        <w:tc>
          <w:tcPr>
            <w:tcW w:w="4394" w:type="dxa"/>
          </w:tcPr>
          <w:p w14:paraId="68102784" w14:textId="16A8430B" w:rsidR="00D27695" w:rsidRPr="00B003CF" w:rsidRDefault="00D27695" w:rsidP="00D04658">
            <w:pPr>
              <w:pStyle w:val="HTMLconformatoprevio"/>
              <w:ind w:firstLine="720"/>
              <w:rPr>
                <w:rFonts w:ascii="Arial" w:hAnsi="Arial" w:cs="Arial"/>
              </w:rPr>
            </w:pPr>
            <w:r w:rsidRPr="00B003CF">
              <w:rPr>
                <w:rStyle w:val="CdigoHTML"/>
                <w:rFonts w:ascii="Arial" w:hAnsi="Arial" w:cs="Arial"/>
              </w:rPr>
              <w:t>Seguimiento post</w:t>
            </w:r>
            <w:r w:rsidR="00C24368" w:rsidRPr="00B003CF">
              <w:rPr>
                <w:rStyle w:val="CdigoHTML"/>
                <w:rFonts w:ascii="Arial" w:hAnsi="Arial" w:cs="Arial"/>
              </w:rPr>
              <w:t xml:space="preserve"> </w:t>
            </w:r>
            <w:r w:rsidRPr="00B003CF">
              <w:rPr>
                <w:rStyle w:val="CdigoHTML"/>
                <w:rFonts w:ascii="Arial" w:hAnsi="Arial" w:cs="Arial"/>
              </w:rPr>
              <w:t>-</w:t>
            </w:r>
            <w:r w:rsidR="00C24368" w:rsidRPr="00B003CF">
              <w:rPr>
                <w:rStyle w:val="CdigoHTML"/>
                <w:rFonts w:ascii="Arial" w:hAnsi="Arial" w:cs="Arial"/>
              </w:rPr>
              <w:t xml:space="preserve"> </w:t>
            </w:r>
            <w:r w:rsidRPr="00B003CF">
              <w:rPr>
                <w:rStyle w:val="CdigoHTML"/>
                <w:rFonts w:ascii="Arial" w:hAnsi="Arial" w:cs="Arial"/>
              </w:rPr>
              <w:t xml:space="preserve">implementación y ajustes necesarios. </w:t>
            </w:r>
          </w:p>
        </w:tc>
        <w:tc>
          <w:tcPr>
            <w:tcW w:w="1272" w:type="dxa"/>
          </w:tcPr>
          <w:p w14:paraId="4EC8D9D4" w14:textId="147CB68E" w:rsidR="00D27695" w:rsidRPr="00B003CF" w:rsidRDefault="00D27695" w:rsidP="00D04658">
            <w:pPr>
              <w:pStyle w:val="Prrafodelista"/>
              <w:spacing w:line="240" w:lineRule="auto"/>
              <w:ind w:left="0" w:firstLine="720"/>
              <w:rPr>
                <w:rFonts w:cs="Arial"/>
                <w:sz w:val="20"/>
                <w:szCs w:val="20"/>
              </w:rPr>
            </w:pPr>
            <w:r w:rsidRPr="00B003CF">
              <w:rPr>
                <w:rFonts w:cs="Arial"/>
                <w:sz w:val="20"/>
                <w:szCs w:val="20"/>
              </w:rPr>
              <w:t>100</w:t>
            </w:r>
          </w:p>
        </w:tc>
      </w:tr>
      <w:tr w:rsidR="00D27695" w:rsidRPr="00B003CF" w14:paraId="41EF5670" w14:textId="77777777" w:rsidTr="00B003CF">
        <w:trPr>
          <w:trHeight w:val="132"/>
        </w:trPr>
        <w:tc>
          <w:tcPr>
            <w:tcW w:w="6804" w:type="dxa"/>
            <w:gridSpan w:val="2"/>
          </w:tcPr>
          <w:p w14:paraId="28D2315F" w14:textId="52389FF1" w:rsidR="00D27695" w:rsidRPr="00B003CF" w:rsidRDefault="00D27695" w:rsidP="00D04658">
            <w:pPr>
              <w:pStyle w:val="Prrafodelista"/>
              <w:spacing w:line="240" w:lineRule="auto"/>
              <w:ind w:left="0" w:firstLine="720"/>
              <w:rPr>
                <w:rFonts w:cs="Arial"/>
                <w:sz w:val="20"/>
                <w:szCs w:val="20"/>
              </w:rPr>
            </w:pPr>
            <w:r w:rsidRPr="00B003CF">
              <w:rPr>
                <w:rStyle w:val="hljs-strong"/>
                <w:rFonts w:cs="Arial"/>
                <w:sz w:val="20"/>
                <w:szCs w:val="20"/>
              </w:rPr>
              <w:t>Total</w:t>
            </w:r>
          </w:p>
        </w:tc>
        <w:tc>
          <w:tcPr>
            <w:tcW w:w="1272" w:type="dxa"/>
          </w:tcPr>
          <w:p w14:paraId="22BCD976" w14:textId="331A2F55" w:rsidR="00D27695" w:rsidRPr="00B003CF" w:rsidRDefault="00D27695" w:rsidP="00D04658">
            <w:pPr>
              <w:pStyle w:val="Prrafodelista"/>
              <w:spacing w:line="240" w:lineRule="auto"/>
              <w:ind w:left="0" w:firstLine="720"/>
              <w:rPr>
                <w:rFonts w:cs="Arial"/>
                <w:sz w:val="20"/>
                <w:szCs w:val="20"/>
              </w:rPr>
            </w:pPr>
            <w:r w:rsidRPr="00B003CF">
              <w:rPr>
                <w:rFonts w:cs="Arial"/>
                <w:sz w:val="20"/>
                <w:szCs w:val="20"/>
              </w:rPr>
              <w:t>1600</w:t>
            </w:r>
          </w:p>
        </w:tc>
      </w:tr>
    </w:tbl>
    <w:p w14:paraId="037A3596" w14:textId="77777777" w:rsidR="00D27695" w:rsidRDefault="00D27695" w:rsidP="00D04658">
      <w:pPr>
        <w:pStyle w:val="Prrafodelista"/>
        <w:ind w:firstLine="720"/>
      </w:pPr>
    </w:p>
    <w:p w14:paraId="72D20934" w14:textId="77777777" w:rsidR="002A2177" w:rsidRDefault="002A2177" w:rsidP="00D04658">
      <w:pPr>
        <w:pStyle w:val="EstiloAPA7"/>
        <w:rPr>
          <w:rFonts w:ascii="Times New Roman" w:hAnsi="Times New Roman"/>
          <w:lang w:val="es-EC"/>
        </w:rPr>
      </w:pPr>
      <w:r>
        <w:t>El presupuesto de 1600 dólares destinado para la elaboración del manual de procedimientos en avalúos y catastros en el municipio de Guaranda se distribuye estratégicamente en diversas actividades clave. Inicialmente, se asigna una parte del presupuesto (200 dólares) para realizar una investigación preliminar, que abarcará la revisión de documentación existente, análisis del marco conceptual y evaluación de los procesos actuales. Esta fase es fundamental para comprender a fondo las necesidades y contextos específicos de la institución.</w:t>
      </w:r>
    </w:p>
    <w:p w14:paraId="7EB7FA6F" w14:textId="77777777" w:rsidR="002A2177" w:rsidRDefault="002A2177" w:rsidP="00D04658">
      <w:pPr>
        <w:pStyle w:val="EstiloAPA7"/>
      </w:pPr>
      <w:r>
        <w:t>Un componente esencial del presupuesto es la capacitación del personal, con un monto de 400 dólares. Estas sesiones de formación permitirán que los colaboradores se familiaricen con los nuevos procedimientos y las normativas asociadas, asegurando una transición efectiva hacia la implementación del manual. La interacción con el personal, a través de entrevistas (150 dólares), proporcionará información valiosa que enriquecerá el contenido del manual y garantizará su alineación con las experiencias y percepciones del equipo.</w:t>
      </w:r>
    </w:p>
    <w:p w14:paraId="730F7FEA" w14:textId="77777777" w:rsidR="002A2177" w:rsidRDefault="002A2177" w:rsidP="00D04658">
      <w:pPr>
        <w:pStyle w:val="EstiloAPA7"/>
      </w:pPr>
      <w:r>
        <w:lastRenderedPageBreak/>
        <w:t>El mayor porcentaje del presupuesto, 500 dólares, se destina al desarrollo del propio manual. Esto abarca la redacción del contenido, diseño gráfico y revisión detallada del documento para asegurar su claridad y utilidad. La implementación y pruebas del manual (150 dólares) constituyen otra fase crítica, donde se aplicará el manual en un entorno piloto y se realizarán ajustes según la retroalimentación recibida, asegurando su efectividad en la práctica. Finalmente, se asignan 100 dólares para la divulgación y presentación oficial del manual a los colaboradores, así como para el monitoreo y evaluación continua posterior a la implementación. Este enfoque estructurado y equilibrado del presupuesto garantiza una gestión eficiente de los recursos asignados para lograr la exitosa elaboración e implementación del manual de procedimientos.</w:t>
      </w:r>
    </w:p>
    <w:p w14:paraId="6610AD45" w14:textId="537168DA" w:rsidR="00CA6E1F" w:rsidRDefault="00CA6E1F" w:rsidP="00D04658">
      <w:pPr>
        <w:pStyle w:val="Ttulo2"/>
        <w:ind w:left="720" w:firstLine="720"/>
      </w:pPr>
      <w:bookmarkStart w:id="89" w:name="_Toc159263186"/>
      <w:r>
        <w:t>Diagnostico situacional</w:t>
      </w:r>
      <w:bookmarkEnd w:id="89"/>
      <w:r>
        <w:t xml:space="preserve"> </w:t>
      </w:r>
    </w:p>
    <w:p w14:paraId="4839F23D" w14:textId="77777777" w:rsidR="002A2177" w:rsidRDefault="002A2177" w:rsidP="00D04658">
      <w:pPr>
        <w:pStyle w:val="EstiloAPA7"/>
        <w:rPr>
          <w:rFonts w:ascii="Times New Roman" w:hAnsi="Times New Roman"/>
          <w:lang w:val="es-EC"/>
        </w:rPr>
      </w:pPr>
      <w:r>
        <w:t>El diagnóstico situacional de la institución en cuanto a los procesos de avalúos y catastros revela una serie de aspectos críticos que impactan en la eficiencia y operatividad de la entidad. La guía de observación directa permitió identificar cuellos de botella, tiempos prolongados de ejecución de tareas y obstáculos en el flujo de procesos. La falta de claridad en los roles y responsabilidades de los colaboradores involucrados podría estar contribuyendo a la baja eficiencia operativa.</w:t>
      </w:r>
    </w:p>
    <w:p w14:paraId="720ED9AF" w14:textId="77777777" w:rsidR="002A2177" w:rsidRDefault="002A2177" w:rsidP="00D04658">
      <w:pPr>
        <w:pStyle w:val="EstiloAPA7"/>
      </w:pPr>
      <w:r>
        <w:t>La encuesta realizada a los usuarios revela percepciones negativas en aspectos cruciales. La demora en la entrega de resultados, la falta de información clara durante el proceso y la escasa comunicación sobre el estado de las solicitudes generan insatisfacción entre los usuarios. Además, la mayoría de los usuarios experimenta dificultades al proporcionar la información requerida, lo que sugiere posibles deficiencias en la facilitación de los procedimientos por parte de la institución.</w:t>
      </w:r>
    </w:p>
    <w:p w14:paraId="3EC21260" w14:textId="77777777" w:rsidR="002A2177" w:rsidRDefault="002A2177" w:rsidP="00D04658">
      <w:pPr>
        <w:pStyle w:val="EstiloAPA7"/>
      </w:pPr>
      <w:r>
        <w:t xml:space="preserve">La falta de recursos y herramientas adecuadas, evidenciada en la encuesta, también afecta negativamente la percepción de los usuarios sobre la disponibilidad de estos elementos durante el proceso. Asimismo, la capacitación insuficiente del personal, señalada </w:t>
      </w:r>
      <w:r>
        <w:lastRenderedPageBreak/>
        <w:t>en la guía de observación, se traduce en una posible carencia de conocimientos y destrezas necesarios para llevar a cabo eficientemente los procesos de avalúos y catastros.</w:t>
      </w:r>
    </w:p>
    <w:p w14:paraId="3647B3D5" w14:textId="77777777" w:rsidR="002A2177" w:rsidRDefault="002A2177" w:rsidP="00D04658">
      <w:pPr>
        <w:pStyle w:val="EstiloAPA7"/>
      </w:pPr>
      <w:r>
        <w:t>En resumen, la institución enfrenta desafíos significativos en términos de claridad en los procesos, coordinación entre colaboradores, comunicación con los usuarios y disponibilidad de recursos. Estos problemas impactan directamente en la calidad de los servicios ofrecidos, generando insatisfacción entre los usuarios y afectando la reputación de la institución. Es evidente la necesidad de implementar mejoras sustanciales en los procedimientos, capacitación del personal y dotación de recursos para optimizar la eficiencia operativa y la calidad del servicio en avalúos y catastros.</w:t>
      </w:r>
    </w:p>
    <w:p w14:paraId="12B4FD9C" w14:textId="2B003E4A" w:rsidR="00CA6E1F" w:rsidRDefault="00CA6E1F" w:rsidP="00D04658">
      <w:pPr>
        <w:pStyle w:val="Ttulo2"/>
        <w:ind w:left="720" w:firstLine="720"/>
      </w:pPr>
      <w:bookmarkStart w:id="90" w:name="_Toc159263187"/>
      <w:r>
        <w:t>Antecedentes</w:t>
      </w:r>
      <w:bookmarkEnd w:id="90"/>
      <w:r>
        <w:t xml:space="preserve"> </w:t>
      </w:r>
    </w:p>
    <w:p w14:paraId="0199BB0D" w14:textId="77777777" w:rsidR="002A2177" w:rsidRDefault="002A2177" w:rsidP="00D04658">
      <w:pPr>
        <w:pStyle w:val="EstiloAPA7"/>
        <w:rPr>
          <w:rFonts w:ascii="Times New Roman" w:hAnsi="Times New Roman"/>
          <w:lang w:val="es-EC"/>
        </w:rPr>
      </w:pPr>
      <w:r>
        <w:t>Los antecedentes que llevan a la elaboración del manual de procedimientos para los servicios de avalúos y catastros en el municipio de Guaranda se fundamentan en la identificación de diversas problemáticas y deficiencias en los procesos existentes. La observación directa de los procedimientos reveló cuellos de botella, falta de claridad en roles y responsabilidades, y tiempos prolongados en la ejecución de tareas. Estos hallazgos indican la necesidad de establecer lineamientos claros y eficientes para mejorar la gestión de avalúos y catastros.</w:t>
      </w:r>
    </w:p>
    <w:p w14:paraId="01A9A0D1" w14:textId="77777777" w:rsidR="002A2177" w:rsidRDefault="002A2177" w:rsidP="00D04658">
      <w:pPr>
        <w:pStyle w:val="EstiloAPA7"/>
      </w:pPr>
      <w:r>
        <w:t>Adicionalmente, la encuesta aplicada a los usuarios evidenció la insatisfacción de estos respecto a la demora en la entrega de resultados, la falta de información clara durante el proceso y la escasa comunicación sobre el estado de las solicitudes. Estos problemas impactan directamente en la percepción del servicio y la satisfacción de los ciudadanos, subrayando la urgencia de implementar mejoras.</w:t>
      </w:r>
    </w:p>
    <w:p w14:paraId="638B2327" w14:textId="77777777" w:rsidR="002A2177" w:rsidRDefault="002A2177" w:rsidP="00D04658">
      <w:pPr>
        <w:pStyle w:val="EstiloAPA7"/>
      </w:pPr>
      <w:r>
        <w:t>La capacitación insuficiente del personal, como se detectó en la observación, también constituye un antecedente clave. La falta de conocimientos y destrezas específicas puede estar contribuyendo a la baja eficiencia operativa y a la percepción negativa por parte de los usuarios.</w:t>
      </w:r>
    </w:p>
    <w:p w14:paraId="6BD08177" w14:textId="77777777" w:rsidR="002A2177" w:rsidRDefault="002A2177" w:rsidP="00D04658">
      <w:pPr>
        <w:pStyle w:val="EstiloAPA7"/>
      </w:pPr>
      <w:r>
        <w:lastRenderedPageBreak/>
        <w:t>La necesidad de optimizar los recursos y herramientas disponibles también se presenta como un antecedente crucial. La encuesta reveló que los usuarios perciben una falta de disponibilidad de recursos adecuados durante los procesos de avalúos y catastros, lo que sugiere la importancia de definir claramente los requerimientos y dotar a la institución de lo necesario.</w:t>
      </w:r>
    </w:p>
    <w:p w14:paraId="3903B235" w14:textId="77777777" w:rsidR="002A2177" w:rsidRDefault="002A2177" w:rsidP="00D04658">
      <w:pPr>
        <w:pStyle w:val="EstiloAPA7"/>
      </w:pPr>
      <w:r>
        <w:t>En este contexto, la elaboración del manual de procedimientos se presenta como una respuesta estratégica para abordar estas problemáticas identificadas. Este documento servirá como una guía integral que establecerá procesos claros, eficientes y bien coordinados, contribuyendo así a mejorar la calidad del servicio, la satisfacción del usuario y la eficiencia operativa en los servicios de avalúos y catastros del municipio de Guaranda.</w:t>
      </w:r>
    </w:p>
    <w:p w14:paraId="2F32E544" w14:textId="063F1782" w:rsidR="00CA6E1F" w:rsidRDefault="00CA6E1F" w:rsidP="00D04658">
      <w:pPr>
        <w:pStyle w:val="Ttulo2"/>
        <w:ind w:left="720" w:firstLine="720"/>
      </w:pPr>
      <w:bookmarkStart w:id="91" w:name="_Toc159263188"/>
      <w:r>
        <w:t>Desarrollo del manual</w:t>
      </w:r>
      <w:bookmarkEnd w:id="91"/>
      <w:r>
        <w:t xml:space="preserve"> </w:t>
      </w:r>
    </w:p>
    <w:p w14:paraId="0B2B3AD7" w14:textId="77777777" w:rsidR="002A2177" w:rsidRDefault="002A2177" w:rsidP="00D04658">
      <w:pPr>
        <w:pStyle w:val="EstiloAPA7"/>
      </w:pPr>
      <w:r>
        <w:t>El desarrollo del manual de procedimientos se llevará a cabo de manera integral, abordando los diez servicios que brinda la institución en el ámbito de avalúos y catastros. Cada uno de estos servicios, desde la actualización o rectificación de datos de terreno y construcción hasta la solicitud de revisión de datos y reclamos, será asignado a un proceso específico en el manual. Este enfoque garantizará una cobertura exhaustiva y detallada de cada servicio, delineando de manera clara y sistemática los pasos, roles y responsabilidades correspondientes. El objetivo es lograr una gestión eficiente, transparente y consistente en la prestación de estos servicios, optimizando la operatividad de la institución y mejorando la experiencia tanto para los colaboradores internos como para los usuarios externos.</w:t>
      </w:r>
    </w:p>
    <w:p w14:paraId="22410B15" w14:textId="77777777" w:rsidR="00B46559" w:rsidRDefault="002A2177" w:rsidP="00D04658">
      <w:pPr>
        <w:pStyle w:val="Ttulo3"/>
        <w:ind w:left="720" w:firstLine="720"/>
        <w:rPr>
          <w:rStyle w:val="Textoennegrita"/>
          <w:rFonts w:cs="Arial"/>
          <w:b/>
          <w:bCs/>
          <w:szCs w:val="22"/>
        </w:rPr>
      </w:pPr>
      <w:bookmarkStart w:id="92" w:name="_Toc159263189"/>
      <w:r w:rsidRPr="00A6256A">
        <w:rPr>
          <w:rStyle w:val="Textoennegrita"/>
          <w:rFonts w:cs="Arial"/>
          <w:b/>
          <w:bCs/>
          <w:szCs w:val="22"/>
        </w:rPr>
        <w:t xml:space="preserve">Proceso: Actualización </w:t>
      </w:r>
      <w:r w:rsidR="00A6256A" w:rsidRPr="00A6256A">
        <w:rPr>
          <w:rStyle w:val="Textoennegrita"/>
          <w:rFonts w:cs="Arial"/>
          <w:b/>
          <w:bCs/>
          <w:szCs w:val="22"/>
        </w:rPr>
        <w:t>o rectificación de datos de terreno y construcción</w:t>
      </w:r>
      <w:bookmarkEnd w:id="92"/>
      <w:r w:rsidR="000C3064">
        <w:rPr>
          <w:rStyle w:val="Textoennegrita"/>
          <w:rFonts w:cs="Arial"/>
          <w:b/>
          <w:bCs/>
          <w:szCs w:val="22"/>
        </w:rPr>
        <w:t xml:space="preserve"> </w:t>
      </w:r>
    </w:p>
    <w:p w14:paraId="4865C20E" w14:textId="2C17A5D1" w:rsidR="002A2177" w:rsidRPr="00B46559" w:rsidRDefault="000C3064" w:rsidP="00D04658">
      <w:pPr>
        <w:ind w:firstLine="720"/>
        <w:rPr>
          <w:b/>
          <w:bCs/>
          <w:lang w:val="es-EC"/>
        </w:rPr>
      </w:pPr>
      <w:r w:rsidRPr="00B46559">
        <w:rPr>
          <w:rStyle w:val="Textoennegrita"/>
          <w:rFonts w:cs="Arial"/>
          <w:b w:val="0"/>
          <w:bCs w:val="0"/>
        </w:rPr>
        <w:t>(Ver manual de procesos en anexo 1</w:t>
      </w:r>
      <w:r w:rsidR="00B46559" w:rsidRPr="00B46559">
        <w:rPr>
          <w:rStyle w:val="Textoennegrita"/>
          <w:rFonts w:cs="Arial"/>
          <w:b w:val="0"/>
          <w:bCs w:val="0"/>
        </w:rPr>
        <w:t>)</w:t>
      </w:r>
    </w:p>
    <w:p w14:paraId="02D27C5D" w14:textId="77777777" w:rsidR="002A2177" w:rsidRPr="00A6256A" w:rsidRDefault="002A2177" w:rsidP="00D04658">
      <w:pPr>
        <w:pStyle w:val="EstiloAPA7"/>
      </w:pPr>
      <w:r w:rsidRPr="00A6256A">
        <w:t xml:space="preserve">Este proceso se centra en brindar a los titulares de predios la posibilidad de solicitar una revisión y actualización de datos catastrales en el sistema. La finalidad principal es corregir posibles errores relacionados con el área de terreno y construcción registrados. La </w:t>
      </w:r>
      <w:r w:rsidRPr="00A6256A">
        <w:lastRenderedPageBreak/>
        <w:t>solicitud de este trámite implica la presentación de documentos específicos, como la solicitud debidamente llenada, comprobante de pago, certificado de no adeudar, entre otros.</w:t>
      </w:r>
    </w:p>
    <w:p w14:paraId="5FF9B720" w14:textId="77777777" w:rsidR="002A2177" w:rsidRPr="00A6256A" w:rsidRDefault="002A2177" w:rsidP="00D04658">
      <w:pPr>
        <w:pStyle w:val="NormalWeb"/>
        <w:spacing w:line="360" w:lineRule="auto"/>
        <w:ind w:firstLine="720"/>
        <w:rPr>
          <w:rFonts w:ascii="Arial" w:hAnsi="Arial" w:cs="Arial"/>
          <w:sz w:val="22"/>
          <w:szCs w:val="22"/>
        </w:rPr>
      </w:pPr>
      <w:r w:rsidRPr="00A6256A">
        <w:rPr>
          <w:rStyle w:val="Textoennegrita"/>
          <w:rFonts w:ascii="Arial" w:hAnsi="Arial" w:cs="Arial"/>
          <w:sz w:val="22"/>
          <w:szCs w:val="22"/>
        </w:rPr>
        <w:t>Aportes del Proceso:</w:t>
      </w:r>
    </w:p>
    <w:p w14:paraId="09F34170" w14:textId="77777777" w:rsidR="002A2177" w:rsidRPr="00A6256A" w:rsidRDefault="002A2177"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Corrección de Errores:</w:t>
      </w:r>
      <w:r w:rsidRPr="00A6256A">
        <w:rPr>
          <w:rFonts w:ascii="Arial" w:hAnsi="Arial" w:cs="Arial"/>
          <w:sz w:val="22"/>
          <w:szCs w:val="22"/>
        </w:rPr>
        <w:t xml:space="preserve"> Permite a los ciudadanos corregir y actualizar información incorrecta o desactualizada sobre sus propiedades, garantizando la veracidad de los datos catastrales.</w:t>
      </w:r>
    </w:p>
    <w:p w14:paraId="54222500" w14:textId="15099E3A" w:rsidR="002A2177" w:rsidRPr="00A6256A" w:rsidRDefault="002A2177"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Transparencia y Legalidad:</w:t>
      </w:r>
      <w:r w:rsidRPr="00A6256A">
        <w:rPr>
          <w:rFonts w:ascii="Arial" w:hAnsi="Arial" w:cs="Arial"/>
          <w:sz w:val="22"/>
          <w:szCs w:val="22"/>
        </w:rPr>
        <w:t xml:space="preserve"> La presentación de documentos como la escritura inscrita en el Registro de la Propiedad y el plano de levantamiento planimétrico </w:t>
      </w:r>
      <w:r w:rsidR="00A6256A" w:rsidRPr="00A6256A">
        <w:rPr>
          <w:rFonts w:ascii="Arial" w:hAnsi="Arial" w:cs="Arial"/>
          <w:sz w:val="22"/>
          <w:szCs w:val="22"/>
        </w:rPr>
        <w:t>georreferenciado</w:t>
      </w:r>
      <w:r w:rsidRPr="00A6256A">
        <w:rPr>
          <w:rFonts w:ascii="Arial" w:hAnsi="Arial" w:cs="Arial"/>
          <w:sz w:val="22"/>
          <w:szCs w:val="22"/>
        </w:rPr>
        <w:t xml:space="preserve"> contribuye a la transparencia y legalidad del proceso, asegurando que la información esté respaldada oficialmente.</w:t>
      </w:r>
    </w:p>
    <w:p w14:paraId="3CF25D7F" w14:textId="77777777" w:rsidR="002A2177" w:rsidRPr="00A6256A" w:rsidRDefault="002A2177"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Optimización de Tiempos:</w:t>
      </w:r>
      <w:r w:rsidRPr="00A6256A">
        <w:rPr>
          <w:rFonts w:ascii="Arial" w:hAnsi="Arial" w:cs="Arial"/>
          <w:sz w:val="22"/>
          <w:szCs w:val="22"/>
        </w:rPr>
        <w:t xml:space="preserve"> Al permitir el envío digital de los requisitos y recibir respuestas por correo electrónico, se busca optimizar los tiempos de respuesta, brindando una atención eficiente a los solicitantes.</w:t>
      </w:r>
    </w:p>
    <w:p w14:paraId="38F9AB93" w14:textId="77777777" w:rsidR="002A2177" w:rsidRPr="00A6256A" w:rsidRDefault="002A2177" w:rsidP="00D04658">
      <w:pPr>
        <w:pStyle w:val="NormalWeb"/>
        <w:spacing w:line="360" w:lineRule="auto"/>
        <w:ind w:firstLine="720"/>
        <w:rPr>
          <w:rFonts w:ascii="Arial" w:hAnsi="Arial" w:cs="Arial"/>
          <w:sz w:val="22"/>
          <w:szCs w:val="22"/>
        </w:rPr>
      </w:pPr>
      <w:r w:rsidRPr="00A6256A">
        <w:rPr>
          <w:rStyle w:val="Textoennegrita"/>
          <w:rFonts w:ascii="Arial" w:hAnsi="Arial" w:cs="Arial"/>
          <w:sz w:val="22"/>
          <w:szCs w:val="22"/>
        </w:rPr>
        <w:t>Procedimiento:</w:t>
      </w:r>
    </w:p>
    <w:p w14:paraId="5D380975" w14:textId="77777777" w:rsidR="002A2177" w:rsidRPr="00A6256A" w:rsidRDefault="002A2177"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Recolección de Requisitos:</w:t>
      </w:r>
      <w:r w:rsidRPr="00A6256A">
        <w:rPr>
          <w:rFonts w:ascii="Arial" w:hAnsi="Arial" w:cs="Arial"/>
          <w:sz w:val="22"/>
          <w:szCs w:val="22"/>
        </w:rPr>
        <w:t xml:space="preserve"> Obtener todos los requisitos necesarios para el trámite, que van desde la solicitud hasta documentos específicos como planos y certificados.</w:t>
      </w:r>
    </w:p>
    <w:p w14:paraId="49CFAC4A" w14:textId="77777777" w:rsidR="002A2177" w:rsidRPr="00A6256A" w:rsidRDefault="002A2177"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Envío Digital:</w:t>
      </w:r>
      <w:r w:rsidRPr="00A6256A">
        <w:rPr>
          <w:rFonts w:ascii="Arial" w:hAnsi="Arial" w:cs="Arial"/>
          <w:sz w:val="22"/>
          <w:szCs w:val="22"/>
        </w:rPr>
        <w:t xml:space="preserve"> Enviar la documentación completa y correctamente nombrada al correo electrónico designado.</w:t>
      </w:r>
    </w:p>
    <w:p w14:paraId="3F11641B" w14:textId="77777777" w:rsidR="002A2177" w:rsidRPr="00A6256A" w:rsidRDefault="002A2177"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Espera de Respuesta:</w:t>
      </w:r>
      <w:r w:rsidRPr="00A6256A">
        <w:rPr>
          <w:rFonts w:ascii="Arial" w:hAnsi="Arial" w:cs="Arial"/>
          <w:sz w:val="22"/>
          <w:szCs w:val="22"/>
        </w:rPr>
        <w:t xml:space="preserve"> Aguardar la respuesta al correo electrónico remitente, con un tiempo máximo de respuesta de 5 días laborables.</w:t>
      </w:r>
    </w:p>
    <w:p w14:paraId="193A35C1" w14:textId="77777777" w:rsidR="002A2177" w:rsidRPr="00A6256A" w:rsidRDefault="002A2177" w:rsidP="00D04658">
      <w:pPr>
        <w:pStyle w:val="NormalWeb"/>
        <w:spacing w:line="360" w:lineRule="auto"/>
        <w:ind w:firstLine="720"/>
        <w:rPr>
          <w:rFonts w:ascii="Arial" w:hAnsi="Arial" w:cs="Arial"/>
          <w:sz w:val="22"/>
          <w:szCs w:val="22"/>
        </w:rPr>
      </w:pPr>
      <w:r w:rsidRPr="00A6256A">
        <w:rPr>
          <w:rStyle w:val="Textoennegrita"/>
          <w:rFonts w:ascii="Arial" w:hAnsi="Arial" w:cs="Arial"/>
          <w:sz w:val="22"/>
          <w:szCs w:val="22"/>
        </w:rPr>
        <w:t>Consideraciones Generales:</w:t>
      </w:r>
    </w:p>
    <w:p w14:paraId="692CEDB3" w14:textId="77777777" w:rsidR="002A2177" w:rsidRPr="00A6256A" w:rsidRDefault="002A2177"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Documentación Completa:</w:t>
      </w:r>
      <w:r w:rsidRPr="00A6256A">
        <w:rPr>
          <w:rFonts w:ascii="Arial" w:hAnsi="Arial" w:cs="Arial"/>
          <w:sz w:val="22"/>
          <w:szCs w:val="22"/>
        </w:rPr>
        <w:t xml:space="preserve"> La ejecución del trámite depende de que la documentación esté completa y correcta, evitando demoras o anulaciones.</w:t>
      </w:r>
    </w:p>
    <w:p w14:paraId="7BA7DBE4" w14:textId="77777777" w:rsidR="002A2177" w:rsidRPr="00A6256A" w:rsidRDefault="002A2177"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Firmas Responsables:</w:t>
      </w:r>
      <w:r w:rsidRPr="00A6256A">
        <w:rPr>
          <w:rFonts w:ascii="Arial" w:hAnsi="Arial" w:cs="Arial"/>
          <w:sz w:val="22"/>
          <w:szCs w:val="22"/>
        </w:rPr>
        <w:t xml:space="preserve"> Se destaca la importancia de las firmas de los profesionales responsables en planos y fichas catastrales.</w:t>
      </w:r>
    </w:p>
    <w:p w14:paraId="71ABC14C" w14:textId="77777777" w:rsidR="002A2177" w:rsidRPr="00A6256A" w:rsidRDefault="002A2177"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lastRenderedPageBreak/>
        <w:t>Adaptabilidad al Flujo de Trámites:</w:t>
      </w:r>
      <w:r w:rsidRPr="00A6256A">
        <w:rPr>
          <w:rFonts w:ascii="Arial" w:hAnsi="Arial" w:cs="Arial"/>
          <w:sz w:val="22"/>
          <w:szCs w:val="22"/>
        </w:rPr>
        <w:t xml:space="preserve"> El tiempo de respuesta está sujeto a la demanda de trámites, siendo flexible para adaptarse a las necesidades de los solicitantes.</w:t>
      </w:r>
    </w:p>
    <w:p w14:paraId="65236A08" w14:textId="77777777" w:rsidR="002A2177" w:rsidRPr="00A6256A" w:rsidRDefault="002A2177"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Manejo de Documentación Incompleta:</w:t>
      </w:r>
      <w:r w:rsidRPr="00A6256A">
        <w:rPr>
          <w:rFonts w:ascii="Arial" w:hAnsi="Arial" w:cs="Arial"/>
          <w:sz w:val="22"/>
          <w:szCs w:val="22"/>
        </w:rPr>
        <w:t xml:space="preserve"> En caso de recibir documentación incompleta, se informa al solicitante para que pueda subsanar y reingresar el trámite.</w:t>
      </w:r>
    </w:p>
    <w:p w14:paraId="1AA7A4A0" w14:textId="77777777" w:rsidR="002A2177" w:rsidRDefault="002A2177" w:rsidP="00D04658">
      <w:pPr>
        <w:pStyle w:val="EstiloAPA7"/>
      </w:pPr>
      <w:r w:rsidRPr="00A6256A">
        <w:t>Este proceso no solo facilita la corrección de datos catastrales, sino que también promueve la eficiencia, la transparencia y el servicio al ciudadano en el ámbito de avalúos y catastros.</w:t>
      </w:r>
    </w:p>
    <w:p w14:paraId="67CC47E6" w14:textId="48A57B24" w:rsidR="009C2F27" w:rsidRDefault="009C2F27" w:rsidP="009C2F27">
      <w:pPr>
        <w:pStyle w:val="Descripcin"/>
      </w:pPr>
      <w:bookmarkStart w:id="93" w:name="_Toc159263253"/>
      <w:r>
        <w:t xml:space="preserve">Figura </w:t>
      </w:r>
      <w:r>
        <w:fldChar w:fldCharType="begin"/>
      </w:r>
      <w:r>
        <w:instrText xml:space="preserve"> SEQ Figura \* ARABIC </w:instrText>
      </w:r>
      <w:r>
        <w:fldChar w:fldCharType="separate"/>
      </w:r>
      <w:r w:rsidR="0050123D">
        <w:rPr>
          <w:noProof/>
        </w:rPr>
        <w:t>13</w:t>
      </w:r>
      <w:r>
        <w:fldChar w:fldCharType="end"/>
      </w:r>
      <w:r>
        <w:br/>
      </w:r>
      <w:r w:rsidR="0050123D">
        <w:rPr>
          <w:b w:val="0"/>
          <w:bCs/>
          <w:i/>
          <w:iCs w:val="0"/>
        </w:rPr>
        <w:t>Flujograma del proceso</w:t>
      </w:r>
      <w:bookmarkEnd w:id="93"/>
      <w:r w:rsidR="0050123D">
        <w:rPr>
          <w:b w:val="0"/>
          <w:bCs/>
          <w:i/>
          <w:iCs w:val="0"/>
        </w:rPr>
        <w:t xml:space="preserve"> </w:t>
      </w:r>
    </w:p>
    <w:p w14:paraId="22548D2B" w14:textId="3F2609E8" w:rsidR="004E2D6A" w:rsidRDefault="004E2D6A" w:rsidP="004E2D6A">
      <w:pPr>
        <w:pStyle w:val="EstiloAPA7"/>
        <w:ind w:firstLine="0"/>
      </w:pPr>
      <w:r>
        <w:rPr>
          <w:noProof/>
          <w:lang w:val="en-US"/>
        </w:rPr>
        <w:drawing>
          <wp:inline distT="0" distB="0" distL="0" distR="0" wp14:anchorId="3156CF0A" wp14:editId="1043F67D">
            <wp:extent cx="5731510" cy="2990850"/>
            <wp:effectExtent l="0" t="0" r="2540" b="0"/>
            <wp:docPr id="1702294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6086" name=""/>
                    <pic:cNvPicPr/>
                  </pic:nvPicPr>
                  <pic:blipFill>
                    <a:blip r:embed="rId21"/>
                    <a:stretch>
                      <a:fillRect/>
                    </a:stretch>
                  </pic:blipFill>
                  <pic:spPr>
                    <a:xfrm>
                      <a:off x="0" y="0"/>
                      <a:ext cx="5731510" cy="2990850"/>
                    </a:xfrm>
                    <a:prstGeom prst="rect">
                      <a:avLst/>
                    </a:prstGeom>
                  </pic:spPr>
                </pic:pic>
              </a:graphicData>
            </a:graphic>
          </wp:inline>
        </w:drawing>
      </w:r>
    </w:p>
    <w:p w14:paraId="6A659A3F" w14:textId="77777777" w:rsidR="00B46559" w:rsidRDefault="00A6256A" w:rsidP="00D04658">
      <w:pPr>
        <w:pStyle w:val="Ttulo3"/>
        <w:ind w:left="720" w:firstLine="720"/>
        <w:rPr>
          <w:rStyle w:val="Textoennegrita"/>
          <w:rFonts w:cs="Arial"/>
          <w:b/>
          <w:bCs/>
          <w:szCs w:val="22"/>
        </w:rPr>
      </w:pPr>
      <w:bookmarkStart w:id="94" w:name="_Toc159263190"/>
      <w:r w:rsidRPr="00A6256A">
        <w:rPr>
          <w:rStyle w:val="Textoennegrita"/>
          <w:rFonts w:cs="Arial"/>
          <w:b/>
          <w:bCs/>
          <w:szCs w:val="22"/>
        </w:rPr>
        <w:t>Proceso: Actualización de datos alfanuméricos del predio</w:t>
      </w:r>
      <w:bookmarkEnd w:id="94"/>
      <w:r w:rsidR="000C3064">
        <w:rPr>
          <w:rStyle w:val="Textoennegrita"/>
          <w:rFonts w:cs="Arial"/>
          <w:b/>
          <w:bCs/>
          <w:szCs w:val="22"/>
        </w:rPr>
        <w:t xml:space="preserve"> </w:t>
      </w:r>
    </w:p>
    <w:p w14:paraId="67CFA2A6" w14:textId="736E52A6" w:rsidR="00A6256A" w:rsidRPr="00B46559" w:rsidRDefault="000C3064" w:rsidP="00D04658">
      <w:pPr>
        <w:ind w:firstLine="720"/>
        <w:rPr>
          <w:b/>
          <w:bCs/>
          <w:lang w:val="es-EC"/>
        </w:rPr>
      </w:pPr>
      <w:r w:rsidRPr="00B46559">
        <w:rPr>
          <w:rStyle w:val="Textoennegrita"/>
          <w:rFonts w:cs="Arial"/>
          <w:b w:val="0"/>
          <w:bCs w:val="0"/>
        </w:rPr>
        <w:t>(Ver manual de procesos en anexo 2)</w:t>
      </w:r>
    </w:p>
    <w:p w14:paraId="239FA9CD" w14:textId="77777777" w:rsidR="00A6256A" w:rsidRPr="00A6256A" w:rsidRDefault="00A6256A" w:rsidP="00D04658">
      <w:pPr>
        <w:pStyle w:val="EstiloAPA7"/>
      </w:pPr>
      <w:r w:rsidRPr="00A6256A">
        <w:t>Este proceso facilita a los titulares de predios la solicitud de actualización y/o rectificación en el sistema alfanumérico catastral de diversos datos, incluyendo nombres y apellidos del propietario, número de cédula, pasaporte y/o RUC, datos de escritura, y dirección del predio. La finalidad es mantener la información actualizada y precisa en el sistema catastral.</w:t>
      </w:r>
    </w:p>
    <w:p w14:paraId="3F41DBBD" w14:textId="77777777" w:rsidR="00A6256A" w:rsidRPr="00A6256A" w:rsidRDefault="00A6256A" w:rsidP="00D04658">
      <w:pPr>
        <w:pStyle w:val="NormalWeb"/>
        <w:spacing w:line="360" w:lineRule="auto"/>
        <w:ind w:firstLine="720"/>
        <w:rPr>
          <w:rFonts w:ascii="Arial" w:hAnsi="Arial" w:cs="Arial"/>
          <w:sz w:val="22"/>
          <w:szCs w:val="22"/>
        </w:rPr>
      </w:pPr>
      <w:r w:rsidRPr="00A6256A">
        <w:rPr>
          <w:rStyle w:val="Textoennegrita"/>
          <w:rFonts w:ascii="Arial" w:hAnsi="Arial" w:cs="Arial"/>
          <w:sz w:val="22"/>
          <w:szCs w:val="22"/>
        </w:rPr>
        <w:lastRenderedPageBreak/>
        <w:t>Aportes del Proceso:</w:t>
      </w:r>
    </w:p>
    <w:p w14:paraId="5C97B953" w14:textId="77777777" w:rsidR="00A6256A" w:rsidRPr="00A6256A" w:rsidRDefault="00A6256A"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Mantenimiento de Datos:</w:t>
      </w:r>
      <w:r w:rsidRPr="00A6256A">
        <w:rPr>
          <w:rFonts w:ascii="Arial" w:hAnsi="Arial" w:cs="Arial"/>
          <w:sz w:val="22"/>
          <w:szCs w:val="22"/>
        </w:rPr>
        <w:t xml:space="preserve"> Permite a los ciudadanos actualizar información alfanumérica, contribuyendo al mantenimiento y precisión de los registros catastrales.</w:t>
      </w:r>
    </w:p>
    <w:p w14:paraId="43AD92EC" w14:textId="77777777" w:rsidR="00A6256A" w:rsidRPr="00A6256A" w:rsidRDefault="00A6256A"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Adaptabilidad:</w:t>
      </w:r>
      <w:r w:rsidRPr="00A6256A">
        <w:rPr>
          <w:rFonts w:ascii="Arial" w:hAnsi="Arial" w:cs="Arial"/>
          <w:sz w:val="22"/>
          <w:szCs w:val="22"/>
        </w:rPr>
        <w:t xml:space="preserve"> Al abarcar varios tipos de datos, el proceso se adapta a las necesidades específicas de cada solicitante, brindando flexibilidad en la actualización.</w:t>
      </w:r>
    </w:p>
    <w:p w14:paraId="74EA458B" w14:textId="77777777" w:rsidR="00A6256A" w:rsidRDefault="00A6256A"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Cumplimiento Normativo:</w:t>
      </w:r>
      <w:r w:rsidRPr="00A6256A">
        <w:rPr>
          <w:rFonts w:ascii="Arial" w:hAnsi="Arial" w:cs="Arial"/>
          <w:sz w:val="22"/>
          <w:szCs w:val="22"/>
        </w:rPr>
        <w:t xml:space="preserve"> La solicitud de documentos como la escritura inscrita en el Registro de la Propiedad y la partida de defunción (en casos de herederos) asegura el cumplimiento normativo y legal del trámite.</w:t>
      </w:r>
    </w:p>
    <w:p w14:paraId="5A7ACF38" w14:textId="77777777" w:rsidR="00A6256A" w:rsidRPr="00A6256A" w:rsidRDefault="00A6256A" w:rsidP="00D04658">
      <w:pPr>
        <w:pStyle w:val="NormalWeb"/>
        <w:spacing w:line="360" w:lineRule="auto"/>
        <w:ind w:firstLine="720"/>
        <w:rPr>
          <w:rFonts w:ascii="Arial" w:hAnsi="Arial" w:cs="Arial"/>
          <w:sz w:val="22"/>
          <w:szCs w:val="22"/>
        </w:rPr>
      </w:pPr>
      <w:r w:rsidRPr="00A6256A">
        <w:rPr>
          <w:rStyle w:val="Textoennegrita"/>
          <w:rFonts w:ascii="Arial" w:hAnsi="Arial" w:cs="Arial"/>
          <w:sz w:val="22"/>
          <w:szCs w:val="22"/>
        </w:rPr>
        <w:t>Procedimiento:</w:t>
      </w:r>
    </w:p>
    <w:p w14:paraId="346C7C93" w14:textId="77777777" w:rsidR="00A6256A" w:rsidRPr="00A6256A" w:rsidRDefault="00A6256A"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Recolección de Requisitos:</w:t>
      </w:r>
      <w:r w:rsidRPr="00A6256A">
        <w:rPr>
          <w:rFonts w:ascii="Arial" w:hAnsi="Arial" w:cs="Arial"/>
          <w:sz w:val="22"/>
          <w:szCs w:val="22"/>
        </w:rPr>
        <w:t xml:space="preserve"> Obtener todos los requisitos necesarios, desde la solicitud hasta documentos específicos como comprobante de pago y certificado de no adeudar.</w:t>
      </w:r>
    </w:p>
    <w:p w14:paraId="40F3D617" w14:textId="77777777" w:rsidR="00A6256A" w:rsidRPr="00A6256A" w:rsidRDefault="00A6256A"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Envío Digital:</w:t>
      </w:r>
      <w:r w:rsidRPr="00A6256A">
        <w:rPr>
          <w:rFonts w:ascii="Arial" w:hAnsi="Arial" w:cs="Arial"/>
          <w:sz w:val="22"/>
          <w:szCs w:val="22"/>
        </w:rPr>
        <w:t xml:space="preserve"> Enviar la documentación completa y correctamente nombrada al correo electrónico designado.</w:t>
      </w:r>
    </w:p>
    <w:p w14:paraId="6568FD28" w14:textId="77777777" w:rsidR="00A6256A" w:rsidRPr="00A6256A" w:rsidRDefault="00A6256A" w:rsidP="00D04658">
      <w:pPr>
        <w:pStyle w:val="NormalWeb"/>
        <w:spacing w:line="360" w:lineRule="auto"/>
        <w:ind w:left="720" w:firstLine="720"/>
        <w:rPr>
          <w:rFonts w:ascii="Arial" w:hAnsi="Arial" w:cs="Arial"/>
          <w:sz w:val="22"/>
          <w:szCs w:val="22"/>
        </w:rPr>
      </w:pPr>
      <w:r w:rsidRPr="00A6256A">
        <w:rPr>
          <w:rStyle w:val="nfasis"/>
          <w:rFonts w:ascii="Arial" w:hAnsi="Arial" w:cs="Arial"/>
          <w:sz w:val="22"/>
          <w:szCs w:val="22"/>
        </w:rPr>
        <w:t>Espera de Respuesta:</w:t>
      </w:r>
      <w:r w:rsidRPr="00A6256A">
        <w:rPr>
          <w:rFonts w:ascii="Arial" w:hAnsi="Arial" w:cs="Arial"/>
          <w:sz w:val="22"/>
          <w:szCs w:val="22"/>
        </w:rPr>
        <w:t xml:space="preserve"> Aguardar la respuesta al correo electrónico remitente, con un tiempo máximo de respuesta de 3 días laborables.</w:t>
      </w:r>
    </w:p>
    <w:p w14:paraId="07C4C858" w14:textId="77777777" w:rsidR="00A6256A" w:rsidRPr="00A6256A" w:rsidRDefault="00A6256A" w:rsidP="00D04658">
      <w:pPr>
        <w:pStyle w:val="NormalWeb"/>
        <w:spacing w:line="360" w:lineRule="auto"/>
        <w:ind w:firstLine="720"/>
        <w:rPr>
          <w:rFonts w:ascii="Arial" w:hAnsi="Arial" w:cs="Arial"/>
          <w:sz w:val="22"/>
          <w:szCs w:val="22"/>
        </w:rPr>
      </w:pPr>
      <w:r w:rsidRPr="00A6256A">
        <w:rPr>
          <w:rStyle w:val="Textoennegrita"/>
          <w:rFonts w:ascii="Arial" w:hAnsi="Arial" w:cs="Arial"/>
          <w:sz w:val="22"/>
          <w:szCs w:val="22"/>
        </w:rPr>
        <w:t>Consideraciones Generales:</w:t>
      </w:r>
    </w:p>
    <w:p w14:paraId="23467F29" w14:textId="77777777" w:rsidR="00A6256A" w:rsidRPr="00A6256A" w:rsidRDefault="00A6256A" w:rsidP="00D04658">
      <w:pPr>
        <w:pStyle w:val="NormalWeb"/>
        <w:spacing w:line="360" w:lineRule="auto"/>
        <w:ind w:left="709" w:firstLine="720"/>
        <w:rPr>
          <w:rFonts w:ascii="Arial" w:hAnsi="Arial" w:cs="Arial"/>
          <w:sz w:val="22"/>
          <w:szCs w:val="22"/>
        </w:rPr>
      </w:pPr>
      <w:r w:rsidRPr="00A6256A">
        <w:rPr>
          <w:rStyle w:val="nfasis"/>
          <w:rFonts w:ascii="Arial" w:hAnsi="Arial" w:cs="Arial"/>
          <w:sz w:val="22"/>
          <w:szCs w:val="22"/>
        </w:rPr>
        <w:t>Documentación Completa:</w:t>
      </w:r>
      <w:r w:rsidRPr="00A6256A">
        <w:rPr>
          <w:rFonts w:ascii="Arial" w:hAnsi="Arial" w:cs="Arial"/>
          <w:sz w:val="22"/>
          <w:szCs w:val="22"/>
        </w:rPr>
        <w:t xml:space="preserve"> La ejecución del trámite depende de que la documentación esté completa y correcta, evitando demoras o anulaciones.</w:t>
      </w:r>
    </w:p>
    <w:p w14:paraId="6288FB4B" w14:textId="77777777" w:rsidR="00A6256A" w:rsidRPr="00A6256A" w:rsidRDefault="00A6256A" w:rsidP="00D04658">
      <w:pPr>
        <w:pStyle w:val="NormalWeb"/>
        <w:spacing w:line="360" w:lineRule="auto"/>
        <w:ind w:left="709" w:firstLine="720"/>
        <w:rPr>
          <w:rFonts w:ascii="Arial" w:hAnsi="Arial" w:cs="Arial"/>
          <w:sz w:val="22"/>
          <w:szCs w:val="22"/>
        </w:rPr>
      </w:pPr>
      <w:r w:rsidRPr="00A6256A">
        <w:rPr>
          <w:rStyle w:val="nfasis"/>
          <w:rFonts w:ascii="Arial" w:hAnsi="Arial" w:cs="Arial"/>
          <w:sz w:val="22"/>
          <w:szCs w:val="22"/>
        </w:rPr>
        <w:t>Adaptabilidad al Flujo de Trámites:</w:t>
      </w:r>
      <w:r w:rsidRPr="00A6256A">
        <w:rPr>
          <w:rFonts w:ascii="Arial" w:hAnsi="Arial" w:cs="Arial"/>
          <w:sz w:val="22"/>
          <w:szCs w:val="22"/>
        </w:rPr>
        <w:t xml:space="preserve"> El tiempo de respuesta está sujeto a la demanda de trámites, siendo flexible para adaptarse a las necesidades de los solicitantes.</w:t>
      </w:r>
    </w:p>
    <w:p w14:paraId="3C1D5D50" w14:textId="77777777" w:rsidR="00A6256A" w:rsidRPr="00A6256A" w:rsidRDefault="00A6256A" w:rsidP="00D04658">
      <w:pPr>
        <w:pStyle w:val="NormalWeb"/>
        <w:spacing w:line="360" w:lineRule="auto"/>
        <w:ind w:left="709" w:firstLine="720"/>
        <w:rPr>
          <w:rFonts w:ascii="Arial" w:hAnsi="Arial" w:cs="Arial"/>
          <w:sz w:val="22"/>
          <w:szCs w:val="22"/>
        </w:rPr>
      </w:pPr>
      <w:r w:rsidRPr="00A6256A">
        <w:rPr>
          <w:rStyle w:val="nfasis"/>
          <w:rFonts w:ascii="Arial" w:hAnsi="Arial" w:cs="Arial"/>
          <w:sz w:val="22"/>
          <w:szCs w:val="22"/>
        </w:rPr>
        <w:t>Manejo de Documentación Incompleta:</w:t>
      </w:r>
      <w:r w:rsidRPr="00A6256A">
        <w:rPr>
          <w:rFonts w:ascii="Arial" w:hAnsi="Arial" w:cs="Arial"/>
          <w:sz w:val="22"/>
          <w:szCs w:val="22"/>
        </w:rPr>
        <w:t xml:space="preserve"> En caso de recibir documentación incompleta, se informa al solicitante para que pueda subsanar y reingresar el trámite.</w:t>
      </w:r>
    </w:p>
    <w:p w14:paraId="4D91A393" w14:textId="77777777" w:rsidR="00A6256A" w:rsidRDefault="00A6256A" w:rsidP="00D04658">
      <w:pPr>
        <w:pStyle w:val="EstiloAPA7"/>
      </w:pPr>
      <w:r w:rsidRPr="00A6256A">
        <w:lastRenderedPageBreak/>
        <w:t>Este proceso no solo facilita la actualización de datos alfanuméricos, sino que también promueve la eficiencia y cumplimiento normativo en los procedimientos de avalúos y catastros.</w:t>
      </w:r>
    </w:p>
    <w:p w14:paraId="7749DFF7" w14:textId="08912068" w:rsidR="0050123D" w:rsidRDefault="0050123D" w:rsidP="0050123D">
      <w:pPr>
        <w:pStyle w:val="Descripcin"/>
      </w:pPr>
      <w:bookmarkStart w:id="95" w:name="_Toc159263254"/>
      <w:r>
        <w:t xml:space="preserve">Figura </w:t>
      </w:r>
      <w:r>
        <w:fldChar w:fldCharType="begin"/>
      </w:r>
      <w:r>
        <w:instrText xml:space="preserve"> SEQ Figura \* ARABIC </w:instrText>
      </w:r>
      <w:r>
        <w:fldChar w:fldCharType="separate"/>
      </w:r>
      <w:r>
        <w:rPr>
          <w:noProof/>
        </w:rPr>
        <w:t>14</w:t>
      </w:r>
      <w:r>
        <w:fldChar w:fldCharType="end"/>
      </w:r>
      <w:r>
        <w:br/>
      </w:r>
      <w:r>
        <w:rPr>
          <w:b w:val="0"/>
          <w:bCs/>
          <w:i/>
          <w:iCs w:val="0"/>
        </w:rPr>
        <w:t>Flujograma del proceso</w:t>
      </w:r>
      <w:bookmarkEnd w:id="95"/>
      <w:r>
        <w:rPr>
          <w:b w:val="0"/>
          <w:bCs/>
          <w:i/>
          <w:iCs w:val="0"/>
        </w:rPr>
        <w:t xml:space="preserve"> </w:t>
      </w:r>
    </w:p>
    <w:p w14:paraId="146BEC79" w14:textId="203730ED" w:rsidR="004E2D6A" w:rsidRPr="00A6256A" w:rsidRDefault="004E2D6A" w:rsidP="004E2D6A">
      <w:pPr>
        <w:pStyle w:val="EstiloAPA7"/>
        <w:ind w:firstLine="0"/>
      </w:pPr>
      <w:r>
        <w:rPr>
          <w:noProof/>
          <w:lang w:val="en-US"/>
        </w:rPr>
        <w:drawing>
          <wp:inline distT="0" distB="0" distL="0" distR="0" wp14:anchorId="005CC8FF" wp14:editId="68C81249">
            <wp:extent cx="5302885" cy="3143250"/>
            <wp:effectExtent l="0" t="0" r="0" b="0"/>
            <wp:docPr id="1975609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05479" name=""/>
                    <pic:cNvPicPr/>
                  </pic:nvPicPr>
                  <pic:blipFill rotWithShape="1">
                    <a:blip r:embed="rId22"/>
                    <a:srcRect l="7478"/>
                    <a:stretch/>
                  </pic:blipFill>
                  <pic:spPr bwMode="auto">
                    <a:xfrm>
                      <a:off x="0" y="0"/>
                      <a:ext cx="5302885" cy="3143250"/>
                    </a:xfrm>
                    <a:prstGeom prst="rect">
                      <a:avLst/>
                    </a:prstGeom>
                    <a:ln>
                      <a:noFill/>
                    </a:ln>
                    <a:extLst>
                      <a:ext uri="{53640926-AAD7-44D8-BBD7-CCE9431645EC}">
                        <a14:shadowObscured xmlns:a14="http://schemas.microsoft.com/office/drawing/2010/main"/>
                      </a:ext>
                    </a:extLst>
                  </pic:spPr>
                </pic:pic>
              </a:graphicData>
            </a:graphic>
          </wp:inline>
        </w:drawing>
      </w:r>
    </w:p>
    <w:p w14:paraId="7C2FA0AD" w14:textId="77777777" w:rsidR="00B46559" w:rsidRDefault="00A6256A" w:rsidP="00D04658">
      <w:pPr>
        <w:pStyle w:val="Ttulo3"/>
        <w:ind w:left="720" w:firstLine="720"/>
      </w:pPr>
      <w:bookmarkStart w:id="96" w:name="_Toc159263191"/>
      <w:r w:rsidRPr="00A6256A">
        <w:rPr>
          <w:lang w:val="es-EC" w:eastAsia="es-EC"/>
        </w:rPr>
        <w:t xml:space="preserve">Proceso: Certificación </w:t>
      </w:r>
      <w:r w:rsidR="000C3064" w:rsidRPr="000C3064">
        <w:t>de documentos en general</w:t>
      </w:r>
      <w:bookmarkEnd w:id="96"/>
    </w:p>
    <w:p w14:paraId="70F15C56" w14:textId="4A33FEF7" w:rsidR="00A6256A" w:rsidRPr="00B46559" w:rsidRDefault="000C3064" w:rsidP="00D04658">
      <w:pPr>
        <w:ind w:firstLine="720"/>
        <w:rPr>
          <w:b/>
          <w:bCs/>
        </w:rPr>
      </w:pPr>
      <w:r w:rsidRPr="00B46559">
        <w:rPr>
          <w:rStyle w:val="Textoennegrita"/>
          <w:rFonts w:cs="Arial"/>
          <w:b w:val="0"/>
          <w:bCs w:val="0"/>
        </w:rPr>
        <w:t>(Ver manual de procesos en anexo 3)</w:t>
      </w:r>
    </w:p>
    <w:p w14:paraId="76705429" w14:textId="77777777" w:rsidR="00A6256A" w:rsidRPr="00A6256A" w:rsidRDefault="00A6256A" w:rsidP="00D04658">
      <w:pPr>
        <w:pStyle w:val="EstiloAPA7"/>
        <w:rPr>
          <w:lang w:val="es-EC" w:eastAsia="es-EC"/>
        </w:rPr>
      </w:pPr>
      <w:r w:rsidRPr="00A6256A">
        <w:rPr>
          <w:lang w:val="es-EC" w:eastAsia="es-EC"/>
        </w:rPr>
        <w:t>Este proceso permite a los ciudadanos solicitar certificaciones de diversos documentos relacionados con avalúos y catastros, ofreciendo un servicio eficiente y preciso.</w:t>
      </w:r>
    </w:p>
    <w:p w14:paraId="4E59B216"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Aportes del Proceso:</w:t>
      </w:r>
    </w:p>
    <w:p w14:paraId="6211E64F"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Acceso a Documentación Certificada:</w:t>
      </w:r>
      <w:r w:rsidRPr="00A6256A">
        <w:rPr>
          <w:rFonts w:cs="Arial"/>
          <w:lang w:val="es-EC" w:eastAsia="es-EC"/>
        </w:rPr>
        <w:t xml:space="preserve"> Facilita a la ciudadanía obtener documentos certificados, incluyendo reimpresión de planos rurales y urbanos, fichas catastrales, entre otros.</w:t>
      </w:r>
    </w:p>
    <w:p w14:paraId="63BD4940"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Solicitudes Específicas:</w:t>
      </w:r>
      <w:r w:rsidRPr="00A6256A">
        <w:rPr>
          <w:rFonts w:cs="Arial"/>
          <w:lang w:val="es-EC" w:eastAsia="es-EC"/>
        </w:rPr>
        <w:t xml:space="preserve"> Aborda solicitudes específicas, como reimpresión de planos, atendiendo a las necesidades individuales de los solicitantes.</w:t>
      </w:r>
    </w:p>
    <w:p w14:paraId="6FB0134F"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i/>
          <w:iCs/>
          <w:lang w:val="es-EC" w:eastAsia="es-EC"/>
        </w:rPr>
        <w:lastRenderedPageBreak/>
        <w:t>Agilidad en el Proceso:</w:t>
      </w:r>
      <w:r w:rsidRPr="00A6256A">
        <w:rPr>
          <w:rFonts w:cs="Arial"/>
          <w:lang w:val="es-EC" w:eastAsia="es-EC"/>
        </w:rPr>
        <w:t xml:space="preserve"> Establece un tiempo de respuesta máximo para diferentes tipos de documentos, promoviendo la agilidad y eficiencia en la entrega de certificaciones.</w:t>
      </w:r>
    </w:p>
    <w:p w14:paraId="50E1AF97"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Procedimiento:</w:t>
      </w:r>
    </w:p>
    <w:p w14:paraId="7D1A114A"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Recolección de Requisitos:</w:t>
      </w:r>
      <w:r w:rsidRPr="00A6256A">
        <w:rPr>
          <w:rFonts w:cs="Arial"/>
          <w:lang w:val="es-EC" w:eastAsia="es-EC"/>
        </w:rPr>
        <w:t xml:space="preserve"> Obtener todos los requisitos necesarios, desde la solicitud hasta documentos específicos como certificado de no adeudar, cédula de ciudadanía, y carta de pago del predio.</w:t>
      </w:r>
    </w:p>
    <w:p w14:paraId="6C163120"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Envío Digital:</w:t>
      </w:r>
      <w:r w:rsidRPr="00A6256A">
        <w:rPr>
          <w:rFonts w:cs="Arial"/>
          <w:lang w:val="es-EC" w:eastAsia="es-EC"/>
        </w:rPr>
        <w:t xml:space="preserve"> Enviar la documentación completa y correctamente nombrada al correo electrónico designado.</w:t>
      </w:r>
    </w:p>
    <w:p w14:paraId="2A679289"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Acercamiento a Oficinas:</w:t>
      </w:r>
      <w:r w:rsidRPr="00A6256A">
        <w:rPr>
          <w:rFonts w:cs="Arial"/>
          <w:lang w:val="es-EC" w:eastAsia="es-EC"/>
        </w:rPr>
        <w:t xml:space="preserve"> Acudir a la oficina de Avalúos y Catastros para solicitar la orden de emisión del título y, posteriormente, dirigirse a la oficina de Rentas para la emisión del título.</w:t>
      </w:r>
    </w:p>
    <w:p w14:paraId="626D59A0"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Presentación y Recepción:</w:t>
      </w:r>
      <w:r w:rsidRPr="00A6256A">
        <w:rPr>
          <w:rFonts w:cs="Arial"/>
          <w:lang w:val="es-EC" w:eastAsia="es-EC"/>
        </w:rPr>
        <w:t xml:space="preserve"> Presentar en la oficina de avalúos el comprobante de pago y recibir la documentación solicitada.</w:t>
      </w:r>
    </w:p>
    <w:p w14:paraId="18143062"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Tiempo de Respuesta:</w:t>
      </w:r>
    </w:p>
    <w:p w14:paraId="5990F099"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Plano Urbano:</w:t>
      </w:r>
      <w:r w:rsidRPr="00A6256A">
        <w:rPr>
          <w:rFonts w:cs="Arial"/>
          <w:lang w:val="es-EC" w:eastAsia="es-EC"/>
        </w:rPr>
        <w:t xml:space="preserve"> 8 días laborables.</w:t>
      </w:r>
    </w:p>
    <w:p w14:paraId="286B04FC"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Otros Documentos:</w:t>
      </w:r>
      <w:r w:rsidRPr="00A6256A">
        <w:rPr>
          <w:rFonts w:cs="Arial"/>
          <w:lang w:val="es-EC" w:eastAsia="es-EC"/>
        </w:rPr>
        <w:t xml:space="preserve"> 3 horas.</w:t>
      </w:r>
    </w:p>
    <w:p w14:paraId="2CAB0480"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Consideraciones Generales:</w:t>
      </w:r>
    </w:p>
    <w:p w14:paraId="37D86AE2"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Documentación Completa:</w:t>
      </w:r>
      <w:r w:rsidRPr="00A6256A">
        <w:rPr>
          <w:rFonts w:cs="Arial"/>
          <w:lang w:val="es-EC" w:eastAsia="es-EC"/>
        </w:rPr>
        <w:t xml:space="preserve"> La ejecución del trámite depende de que la documentación esté completa y correcta, evitando demoras o anulaciones.</w:t>
      </w:r>
    </w:p>
    <w:p w14:paraId="0489256A"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Restricciones Específicas:</w:t>
      </w:r>
      <w:r w:rsidRPr="00A6256A">
        <w:rPr>
          <w:rFonts w:cs="Arial"/>
          <w:lang w:val="es-EC" w:eastAsia="es-EC"/>
        </w:rPr>
        <w:t xml:space="preserve"> La solicitud de reimpresión de planos de sistemas respectivos solo puede realizarla el propietario que consta en la carta de pago del presente año.</w:t>
      </w:r>
    </w:p>
    <w:p w14:paraId="1C6D07A9"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Manejo de Documentación Incompleta:</w:t>
      </w:r>
      <w:r w:rsidRPr="00A6256A">
        <w:rPr>
          <w:rFonts w:cs="Arial"/>
          <w:lang w:val="es-EC" w:eastAsia="es-EC"/>
        </w:rPr>
        <w:t xml:space="preserve"> En caso de recibir documentación incompleta, se informa al solicitante para que pueda subsanar y reingresar el trámite.</w:t>
      </w:r>
    </w:p>
    <w:p w14:paraId="1DCBA20F" w14:textId="77777777" w:rsidR="00A6256A" w:rsidRDefault="00A6256A" w:rsidP="00D04658">
      <w:pPr>
        <w:pStyle w:val="EstiloAPA7"/>
        <w:rPr>
          <w:lang w:val="es-EC" w:eastAsia="es-EC"/>
        </w:rPr>
      </w:pPr>
      <w:r w:rsidRPr="00A6256A">
        <w:rPr>
          <w:lang w:val="es-EC" w:eastAsia="es-EC"/>
        </w:rPr>
        <w:t>Este proceso no solo certifica documentos, sino que también garantiza la disponibilidad y acceso eficiente a la información catastral requerida por la ciudadanía.</w:t>
      </w:r>
    </w:p>
    <w:p w14:paraId="03B6F5FF" w14:textId="2C8F3FF0" w:rsidR="0050123D" w:rsidRDefault="0050123D" w:rsidP="0050123D">
      <w:pPr>
        <w:pStyle w:val="Descripcin"/>
      </w:pPr>
      <w:bookmarkStart w:id="97" w:name="_Toc159263255"/>
      <w:r>
        <w:lastRenderedPageBreak/>
        <w:t xml:space="preserve">Figura </w:t>
      </w:r>
      <w:r>
        <w:fldChar w:fldCharType="begin"/>
      </w:r>
      <w:r>
        <w:instrText xml:space="preserve"> SEQ Figura \* ARABIC </w:instrText>
      </w:r>
      <w:r>
        <w:fldChar w:fldCharType="separate"/>
      </w:r>
      <w:r>
        <w:rPr>
          <w:noProof/>
        </w:rPr>
        <w:t>15</w:t>
      </w:r>
      <w:r>
        <w:fldChar w:fldCharType="end"/>
      </w:r>
      <w:r>
        <w:br/>
      </w:r>
      <w:r>
        <w:rPr>
          <w:b w:val="0"/>
          <w:bCs/>
          <w:i/>
          <w:iCs w:val="0"/>
        </w:rPr>
        <w:t>Flujograma del proceso</w:t>
      </w:r>
      <w:bookmarkEnd w:id="97"/>
      <w:r>
        <w:rPr>
          <w:b w:val="0"/>
          <w:bCs/>
          <w:i/>
          <w:iCs w:val="0"/>
        </w:rPr>
        <w:t xml:space="preserve"> </w:t>
      </w:r>
    </w:p>
    <w:p w14:paraId="6D8C3447" w14:textId="7445A61A" w:rsidR="004E2D6A" w:rsidRPr="00A6256A" w:rsidRDefault="004E2D6A" w:rsidP="004E2D6A">
      <w:pPr>
        <w:pStyle w:val="EstiloAPA7"/>
        <w:ind w:firstLine="0"/>
        <w:rPr>
          <w:lang w:val="es-EC" w:eastAsia="es-EC"/>
        </w:rPr>
      </w:pPr>
      <w:r>
        <w:rPr>
          <w:noProof/>
          <w:lang w:val="en-US"/>
        </w:rPr>
        <w:drawing>
          <wp:inline distT="0" distB="0" distL="0" distR="0" wp14:anchorId="2F0237EB" wp14:editId="26D59B9A">
            <wp:extent cx="5731510" cy="2714625"/>
            <wp:effectExtent l="0" t="0" r="2540" b="9525"/>
            <wp:docPr id="187525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54601" name=""/>
                    <pic:cNvPicPr/>
                  </pic:nvPicPr>
                  <pic:blipFill>
                    <a:blip r:embed="rId23"/>
                    <a:stretch>
                      <a:fillRect/>
                    </a:stretch>
                  </pic:blipFill>
                  <pic:spPr>
                    <a:xfrm>
                      <a:off x="0" y="0"/>
                      <a:ext cx="5731510" cy="2714625"/>
                    </a:xfrm>
                    <a:prstGeom prst="rect">
                      <a:avLst/>
                    </a:prstGeom>
                  </pic:spPr>
                </pic:pic>
              </a:graphicData>
            </a:graphic>
          </wp:inline>
        </w:drawing>
      </w:r>
    </w:p>
    <w:p w14:paraId="7CD915DA" w14:textId="79819A8F" w:rsidR="00A6256A" w:rsidRPr="00A6256A" w:rsidRDefault="00A6256A" w:rsidP="00D04658">
      <w:pPr>
        <w:pStyle w:val="Ttulo3"/>
        <w:ind w:left="720" w:firstLine="720"/>
        <w:rPr>
          <w:lang w:val="es-EC" w:eastAsia="es-EC"/>
        </w:rPr>
      </w:pPr>
      <w:bookmarkStart w:id="98" w:name="_Toc159263192"/>
      <w:r w:rsidRPr="00A6256A">
        <w:rPr>
          <w:lang w:val="es-EC" w:eastAsia="es-EC"/>
        </w:rPr>
        <w:t xml:space="preserve">Proceso: Ingreso de </w:t>
      </w:r>
      <w:r w:rsidR="000C3064" w:rsidRPr="00A6256A">
        <w:rPr>
          <w:lang w:val="es-EC" w:eastAsia="es-EC"/>
        </w:rPr>
        <w:t>predios al catastro</w:t>
      </w:r>
      <w:r w:rsidR="000C3064">
        <w:rPr>
          <w:lang w:val="es-EC" w:eastAsia="es-EC"/>
        </w:rPr>
        <w:t xml:space="preserve"> </w:t>
      </w:r>
      <w:r w:rsidR="000C3064">
        <w:rPr>
          <w:rStyle w:val="Textoennegrita"/>
          <w:rFonts w:cs="Arial"/>
          <w:b/>
          <w:bCs/>
          <w:szCs w:val="22"/>
        </w:rPr>
        <w:t>(Ver manual de procesos en anexo 4)</w:t>
      </w:r>
      <w:bookmarkEnd w:id="98"/>
    </w:p>
    <w:p w14:paraId="2F283492" w14:textId="77777777" w:rsidR="00A6256A" w:rsidRPr="00A6256A" w:rsidRDefault="00A6256A" w:rsidP="00D04658">
      <w:pPr>
        <w:pStyle w:val="EstiloAPA7"/>
        <w:rPr>
          <w:lang w:val="es-EC" w:eastAsia="es-EC"/>
        </w:rPr>
      </w:pPr>
      <w:r w:rsidRPr="00A6256A">
        <w:rPr>
          <w:lang w:val="es-EC" w:eastAsia="es-EC"/>
        </w:rPr>
        <w:t>Este proceso permite a los ciudadanos registrar sus predios por primera vez en el sistema catastral, abarcando diversas circunstancias como predios por omisión, adjudicaciones, fraccionamientos, lotizaciones, parcelaciones y prescripción adquisitiva.</w:t>
      </w:r>
    </w:p>
    <w:p w14:paraId="34759FEE"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Aportes del Proceso:</w:t>
      </w:r>
    </w:p>
    <w:p w14:paraId="1F852D9A"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Registro Completo:</w:t>
      </w:r>
      <w:r w:rsidRPr="00A6256A">
        <w:rPr>
          <w:rFonts w:cs="Arial"/>
          <w:lang w:val="es-EC" w:eastAsia="es-EC"/>
        </w:rPr>
        <w:t xml:space="preserve"> Facilita el ingreso completo y preciso de información de nuevos predios al catastro, cubriendo diferentes situaciones legales y geográficas.</w:t>
      </w:r>
    </w:p>
    <w:p w14:paraId="53333301"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Clave Catastral:</w:t>
      </w:r>
      <w:r w:rsidRPr="00A6256A">
        <w:rPr>
          <w:rFonts w:cs="Arial"/>
          <w:lang w:val="es-EC" w:eastAsia="es-EC"/>
        </w:rPr>
        <w:t xml:space="preserve"> Proporciona a los ciudadanos la obtención de su clave catastral, fundamental para futuras transacciones y trámites.</w:t>
      </w:r>
    </w:p>
    <w:p w14:paraId="6E3880D5"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Regularización:</w:t>
      </w:r>
      <w:r w:rsidRPr="00A6256A">
        <w:rPr>
          <w:rFonts w:cs="Arial"/>
          <w:lang w:val="es-EC" w:eastAsia="es-EC"/>
        </w:rPr>
        <w:t xml:space="preserve"> Contribuye a la regularización de predios que por diversas razones no han sido previamente registrados en el sistema catastral.</w:t>
      </w:r>
    </w:p>
    <w:p w14:paraId="08B3528F"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Requisitos:</w:t>
      </w:r>
    </w:p>
    <w:p w14:paraId="6272F012"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Solicitud Llenada:</w:t>
      </w:r>
      <w:r w:rsidRPr="00A6256A">
        <w:rPr>
          <w:rFonts w:cs="Arial"/>
          <w:lang w:val="es-EC" w:eastAsia="es-EC"/>
        </w:rPr>
        <w:t xml:space="preserve"> Formulario adquirido en recaudación, llenado y firmado por el solicitante o el profesional a cargo del trámite.</w:t>
      </w:r>
    </w:p>
    <w:p w14:paraId="6E70BE40"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lastRenderedPageBreak/>
        <w:t>Comprobante de Pago:</w:t>
      </w:r>
      <w:r w:rsidRPr="00A6256A">
        <w:rPr>
          <w:rFonts w:cs="Arial"/>
          <w:lang w:val="es-EC" w:eastAsia="es-EC"/>
        </w:rPr>
        <w:t xml:space="preserve"> Por servicios técnicos y administrativos, adquirido en recaudación.</w:t>
      </w:r>
    </w:p>
    <w:p w14:paraId="763F83AD"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Certificado de No Adeudar:</w:t>
      </w:r>
      <w:r w:rsidRPr="00A6256A">
        <w:rPr>
          <w:rFonts w:cs="Arial"/>
          <w:lang w:val="es-EC" w:eastAsia="es-EC"/>
        </w:rPr>
        <w:t xml:space="preserve"> A nombre del solicitante y cónyuge, adquirido en recaudación.</w:t>
      </w:r>
    </w:p>
    <w:p w14:paraId="7DAB695F"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Documentos de Identificación:</w:t>
      </w:r>
      <w:r w:rsidRPr="00A6256A">
        <w:rPr>
          <w:rFonts w:cs="Arial"/>
          <w:lang w:val="es-EC" w:eastAsia="es-EC"/>
        </w:rPr>
        <w:t xml:space="preserve"> Cédula de ciudadanía, pasaporte o RUC para personas jurídicas.</w:t>
      </w:r>
    </w:p>
    <w:p w14:paraId="33F66683"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Documentación Legal:</w:t>
      </w:r>
      <w:r w:rsidRPr="00A6256A">
        <w:rPr>
          <w:rFonts w:cs="Arial"/>
          <w:lang w:val="es-EC" w:eastAsia="es-EC"/>
        </w:rPr>
        <w:t xml:space="preserve"> Escritura inscrita en el Registro de la Propiedad o certificado del mismo.</w:t>
      </w:r>
    </w:p>
    <w:p w14:paraId="0EC772F4" w14:textId="4B959F94"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Plano de Levantamiento:</w:t>
      </w:r>
      <w:r w:rsidRPr="00A6256A">
        <w:rPr>
          <w:rFonts w:cs="Arial"/>
          <w:lang w:val="es-EC" w:eastAsia="es-EC"/>
        </w:rPr>
        <w:t xml:space="preserve"> Planimétrico </w:t>
      </w:r>
      <w:r w:rsidR="000C3064" w:rsidRPr="00A6256A">
        <w:rPr>
          <w:rFonts w:cs="Arial"/>
          <w:lang w:val="es-EC" w:eastAsia="es-EC"/>
        </w:rPr>
        <w:t>georreferenciado</w:t>
      </w:r>
      <w:r w:rsidRPr="00A6256A">
        <w:rPr>
          <w:rFonts w:cs="Arial"/>
          <w:lang w:val="es-EC" w:eastAsia="es-EC"/>
        </w:rPr>
        <w:t xml:space="preserve"> digital con coordenadas WGS84, emplazamiento de la construcción si aplica.</w:t>
      </w:r>
    </w:p>
    <w:p w14:paraId="1491B96F"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Ficha Catastral:</w:t>
      </w:r>
      <w:r w:rsidRPr="00A6256A">
        <w:rPr>
          <w:rFonts w:cs="Arial"/>
          <w:lang w:val="es-EC" w:eastAsia="es-EC"/>
        </w:rPr>
        <w:t xml:space="preserve"> Correctamente llenada y según corresponda a la categoría (urbana o rural).</w:t>
      </w:r>
    </w:p>
    <w:p w14:paraId="3583930B"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Partida de Defunción:</w:t>
      </w:r>
      <w:r w:rsidRPr="00A6256A">
        <w:rPr>
          <w:rFonts w:cs="Arial"/>
          <w:lang w:val="es-EC" w:eastAsia="es-EC"/>
        </w:rPr>
        <w:t xml:space="preserve"> Solo para el caso de predios de herederos.</w:t>
      </w:r>
    </w:p>
    <w:p w14:paraId="13ACDDEC"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Procedimiento:</w:t>
      </w:r>
    </w:p>
    <w:p w14:paraId="69CA60CD"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Recolección de Requisitos:</w:t>
      </w:r>
      <w:r w:rsidRPr="00A6256A">
        <w:rPr>
          <w:rFonts w:cs="Arial"/>
          <w:lang w:val="es-EC" w:eastAsia="es-EC"/>
        </w:rPr>
        <w:t xml:space="preserve"> Obtener todos los requisitos necesarios y enviarlos en formato digital al correo electrónico designado.</w:t>
      </w:r>
    </w:p>
    <w:p w14:paraId="13F08FE9"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Espera de Respuesta:</w:t>
      </w:r>
      <w:r w:rsidRPr="00A6256A">
        <w:rPr>
          <w:rFonts w:cs="Arial"/>
          <w:lang w:val="es-EC" w:eastAsia="es-EC"/>
        </w:rPr>
        <w:t xml:space="preserve"> Aguardar la respuesta al correo electrónico remitente.</w:t>
      </w:r>
    </w:p>
    <w:p w14:paraId="0ECDA5A7"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Tiempo de Respuesta:</w:t>
      </w:r>
    </w:p>
    <w:p w14:paraId="0258C081"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Máximo:</w:t>
      </w:r>
      <w:r w:rsidRPr="00A6256A">
        <w:rPr>
          <w:rFonts w:cs="Arial"/>
          <w:lang w:val="es-EC" w:eastAsia="es-EC"/>
        </w:rPr>
        <w:t xml:space="preserve"> 7 días laborables.</w:t>
      </w:r>
    </w:p>
    <w:p w14:paraId="21DDB742"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Consideraciones Generales:</w:t>
      </w:r>
    </w:p>
    <w:p w14:paraId="51CC20C4"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Documentación Completa:</w:t>
      </w:r>
      <w:r w:rsidRPr="00A6256A">
        <w:rPr>
          <w:rFonts w:cs="Arial"/>
          <w:lang w:val="es-EC" w:eastAsia="es-EC"/>
        </w:rPr>
        <w:t xml:space="preserve"> La ejecución del trámite depende de que la documentación esté completa y correcta.</w:t>
      </w:r>
    </w:p>
    <w:p w14:paraId="1F11DC1E"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Firmas de Profesionales:</w:t>
      </w:r>
      <w:r w:rsidRPr="00A6256A">
        <w:rPr>
          <w:rFonts w:cs="Arial"/>
          <w:lang w:val="es-EC" w:eastAsia="es-EC"/>
        </w:rPr>
        <w:t xml:space="preserve"> Tanto los planos como las fichas catastrales deben contar con las firmas de los profesionales responsables del levantamiento.</w:t>
      </w:r>
    </w:p>
    <w:p w14:paraId="0B36275E"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Adaptabilidad:</w:t>
      </w:r>
      <w:r w:rsidRPr="00A6256A">
        <w:rPr>
          <w:rFonts w:cs="Arial"/>
          <w:lang w:val="es-EC" w:eastAsia="es-EC"/>
        </w:rPr>
        <w:t xml:space="preserve"> El tiempo de respuesta puede variar según la demanda de trámites.</w:t>
      </w:r>
    </w:p>
    <w:p w14:paraId="37910B07" w14:textId="77777777" w:rsidR="00A6256A" w:rsidRDefault="00A6256A" w:rsidP="00D04658">
      <w:pPr>
        <w:pStyle w:val="EstiloAPA7"/>
        <w:rPr>
          <w:lang w:val="es-EC" w:eastAsia="es-EC"/>
        </w:rPr>
      </w:pPr>
      <w:r w:rsidRPr="00A6256A">
        <w:rPr>
          <w:lang w:val="es-EC" w:eastAsia="es-EC"/>
        </w:rPr>
        <w:lastRenderedPageBreak/>
        <w:t>Este proceso no solo facilita el ingreso de nuevos predios al catastro, sino que también contribuye a la regularización y actualización del sistema catastral, brindando a los ciudadanos la seguridad y certeza de sus propiedades.</w:t>
      </w:r>
    </w:p>
    <w:p w14:paraId="66CD5BEB" w14:textId="1BF06C53" w:rsidR="0050123D" w:rsidRDefault="0050123D" w:rsidP="0050123D">
      <w:pPr>
        <w:pStyle w:val="Descripcin"/>
      </w:pPr>
      <w:bookmarkStart w:id="99" w:name="_Toc159263256"/>
      <w:r>
        <w:t xml:space="preserve">Figura </w:t>
      </w:r>
      <w:r>
        <w:fldChar w:fldCharType="begin"/>
      </w:r>
      <w:r>
        <w:instrText xml:space="preserve"> SEQ Figura \* ARABIC </w:instrText>
      </w:r>
      <w:r>
        <w:fldChar w:fldCharType="separate"/>
      </w:r>
      <w:r>
        <w:rPr>
          <w:noProof/>
        </w:rPr>
        <w:t>16</w:t>
      </w:r>
      <w:r>
        <w:fldChar w:fldCharType="end"/>
      </w:r>
      <w:r>
        <w:br/>
      </w:r>
      <w:r>
        <w:rPr>
          <w:b w:val="0"/>
          <w:bCs/>
          <w:i/>
          <w:iCs w:val="0"/>
        </w:rPr>
        <w:t>Flujograma del proceso</w:t>
      </w:r>
      <w:bookmarkEnd w:id="99"/>
      <w:r>
        <w:rPr>
          <w:b w:val="0"/>
          <w:bCs/>
          <w:i/>
          <w:iCs w:val="0"/>
        </w:rPr>
        <w:t xml:space="preserve"> </w:t>
      </w:r>
    </w:p>
    <w:p w14:paraId="1F7836C4" w14:textId="18DF9F14" w:rsidR="004E2D6A" w:rsidRPr="00A6256A" w:rsidRDefault="004E2D6A" w:rsidP="004E2D6A">
      <w:pPr>
        <w:pStyle w:val="EstiloAPA7"/>
        <w:ind w:firstLine="0"/>
        <w:rPr>
          <w:lang w:val="es-EC" w:eastAsia="es-EC"/>
        </w:rPr>
      </w:pPr>
      <w:r>
        <w:rPr>
          <w:noProof/>
          <w:lang w:val="en-US"/>
        </w:rPr>
        <w:drawing>
          <wp:inline distT="0" distB="0" distL="0" distR="0" wp14:anchorId="55E66E9F" wp14:editId="3D4D9FBF">
            <wp:extent cx="5731510" cy="2733675"/>
            <wp:effectExtent l="0" t="0" r="2540" b="9525"/>
            <wp:docPr id="265110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10615" name=""/>
                    <pic:cNvPicPr/>
                  </pic:nvPicPr>
                  <pic:blipFill>
                    <a:blip r:embed="rId24"/>
                    <a:stretch>
                      <a:fillRect/>
                    </a:stretch>
                  </pic:blipFill>
                  <pic:spPr>
                    <a:xfrm>
                      <a:off x="0" y="0"/>
                      <a:ext cx="5731510" cy="2733675"/>
                    </a:xfrm>
                    <a:prstGeom prst="rect">
                      <a:avLst/>
                    </a:prstGeom>
                  </pic:spPr>
                </pic:pic>
              </a:graphicData>
            </a:graphic>
          </wp:inline>
        </w:drawing>
      </w:r>
    </w:p>
    <w:p w14:paraId="0AB3E213" w14:textId="77777777" w:rsidR="00741D81" w:rsidRDefault="00A6256A" w:rsidP="00D04658">
      <w:pPr>
        <w:pStyle w:val="Ttulo3"/>
        <w:ind w:left="720" w:firstLine="720"/>
        <w:rPr>
          <w:lang w:val="es-EC" w:eastAsia="es-EC"/>
        </w:rPr>
      </w:pPr>
      <w:bookmarkStart w:id="100" w:name="_Toc159263193"/>
      <w:r w:rsidRPr="00A6256A">
        <w:rPr>
          <w:lang w:val="es-EC" w:eastAsia="es-EC"/>
        </w:rPr>
        <w:t xml:space="preserve">Proceso: Cambio de </w:t>
      </w:r>
      <w:r w:rsidR="000C3064" w:rsidRPr="00A6256A">
        <w:rPr>
          <w:lang w:val="es-EC" w:eastAsia="es-EC"/>
        </w:rPr>
        <w:t>nombre de posesionario</w:t>
      </w:r>
      <w:bookmarkEnd w:id="100"/>
      <w:r w:rsidR="000C3064">
        <w:rPr>
          <w:lang w:val="es-EC" w:eastAsia="es-EC"/>
        </w:rPr>
        <w:t xml:space="preserve"> </w:t>
      </w:r>
    </w:p>
    <w:p w14:paraId="53A004F7" w14:textId="24C09229" w:rsidR="00A6256A" w:rsidRPr="00741D81" w:rsidRDefault="000C3064" w:rsidP="00D04658">
      <w:pPr>
        <w:pStyle w:val="Ttulo3"/>
        <w:ind w:left="720" w:firstLine="720"/>
        <w:rPr>
          <w:i w:val="0"/>
          <w:iCs w:val="0"/>
          <w:lang w:val="es-EC" w:eastAsia="es-EC"/>
        </w:rPr>
      </w:pPr>
      <w:bookmarkStart w:id="101" w:name="_Toc159263194"/>
      <w:r w:rsidRPr="00741D81">
        <w:rPr>
          <w:rStyle w:val="Textoennegrita"/>
          <w:rFonts w:cs="Arial"/>
          <w:i w:val="0"/>
          <w:iCs w:val="0"/>
          <w:szCs w:val="22"/>
        </w:rPr>
        <w:t>(Ver manual de procesos en anexo 5)</w:t>
      </w:r>
      <w:bookmarkEnd w:id="101"/>
    </w:p>
    <w:p w14:paraId="3CEB5F0F" w14:textId="77777777" w:rsidR="00A6256A" w:rsidRPr="00A6256A" w:rsidRDefault="00A6256A" w:rsidP="00D04658">
      <w:pPr>
        <w:pStyle w:val="EstiloAPA7"/>
        <w:rPr>
          <w:lang w:val="es-EC" w:eastAsia="es-EC"/>
        </w:rPr>
      </w:pPr>
      <w:r w:rsidRPr="00A6256A">
        <w:rPr>
          <w:lang w:val="es-EC" w:eastAsia="es-EC"/>
        </w:rPr>
        <w:t>Este proceso posibilita a la ciudadanía realizar el cambio del nombre del posesionario en predios rurales que no cuentan con escrituras. A través de este trámite, se busca brindar a los ciudadanos la flexibilidad de actualizar la titularidad de sus propiedades de manera eficiente.</w:t>
      </w:r>
    </w:p>
    <w:p w14:paraId="2CAA886F"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Aportes del Proceso:</w:t>
      </w:r>
    </w:p>
    <w:p w14:paraId="2540D6D4" w14:textId="610EBE9A"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Actualización de Posesionario:</w:t>
      </w:r>
      <w:r w:rsidRPr="00A6256A">
        <w:rPr>
          <w:rFonts w:cs="Arial"/>
          <w:lang w:val="es-EC" w:eastAsia="es-EC"/>
        </w:rPr>
        <w:t xml:space="preserve"> Permite la actualización ágil y precisa del nombre del posesionario en predios rurales, facilitando los cambios en la titularidad de las propiedades.</w:t>
      </w:r>
    </w:p>
    <w:p w14:paraId="437E47F3" w14:textId="02A6C7FD"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Legalidad y Transparencia:</w:t>
      </w:r>
      <w:r w:rsidRPr="00A6256A">
        <w:rPr>
          <w:rFonts w:cs="Arial"/>
          <w:lang w:val="es-EC" w:eastAsia="es-EC"/>
        </w:rPr>
        <w:t xml:space="preserve"> La necesidad de presentar certificados, documentos notarizados y planos georreferenciados asegura la legalidad y transparencia en el proceso de cambio de nombre.</w:t>
      </w:r>
    </w:p>
    <w:p w14:paraId="5E9B1350"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lastRenderedPageBreak/>
        <w:t>Requisitos:</w:t>
      </w:r>
    </w:p>
    <w:p w14:paraId="7E40BC53"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Solicitud Llenada:</w:t>
      </w:r>
      <w:r w:rsidRPr="00A6256A">
        <w:rPr>
          <w:rFonts w:cs="Arial"/>
          <w:lang w:val="es-EC" w:eastAsia="es-EC"/>
        </w:rPr>
        <w:t xml:space="preserve"> Formulario adquirido en recaudación, llenado y firmado por el solicitante o el profesional a cargo del trámite.</w:t>
      </w:r>
    </w:p>
    <w:p w14:paraId="1485BB4F"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Comprobante de Pago:</w:t>
      </w:r>
      <w:r w:rsidRPr="00A6256A">
        <w:rPr>
          <w:rFonts w:cs="Arial"/>
          <w:lang w:val="es-EC" w:eastAsia="es-EC"/>
        </w:rPr>
        <w:t xml:space="preserve"> Por servicios técnicos y administrativos, adquirido en recaudación.</w:t>
      </w:r>
    </w:p>
    <w:p w14:paraId="696F829D"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Certificado de No Adeudar:</w:t>
      </w:r>
      <w:r w:rsidRPr="00A6256A">
        <w:rPr>
          <w:rFonts w:cs="Arial"/>
          <w:lang w:val="es-EC" w:eastAsia="es-EC"/>
        </w:rPr>
        <w:t xml:space="preserve"> A nombre del solicitante y cónyuge, adquirido en recaudación.</w:t>
      </w:r>
    </w:p>
    <w:p w14:paraId="75F2B4B9"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Documentos de Identificación:</w:t>
      </w:r>
      <w:r w:rsidRPr="00A6256A">
        <w:rPr>
          <w:rFonts w:cs="Arial"/>
          <w:lang w:val="es-EC" w:eastAsia="es-EC"/>
        </w:rPr>
        <w:t xml:space="preserve"> Cédula de ciudadanía, pasaporte o RUC para personas jurídicas.</w:t>
      </w:r>
    </w:p>
    <w:p w14:paraId="7B0C086D"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Carta de Pago:</w:t>
      </w:r>
      <w:r w:rsidRPr="00A6256A">
        <w:rPr>
          <w:rFonts w:cs="Arial"/>
          <w:lang w:val="es-EC" w:eastAsia="es-EC"/>
        </w:rPr>
        <w:t xml:space="preserve"> Del año en curso, obtenida en recaudación.</w:t>
      </w:r>
    </w:p>
    <w:p w14:paraId="17AC3B1B"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Cesión de Derechos:</w:t>
      </w:r>
      <w:r w:rsidRPr="00A6256A">
        <w:rPr>
          <w:rFonts w:cs="Arial"/>
          <w:lang w:val="es-EC" w:eastAsia="es-EC"/>
        </w:rPr>
        <w:t xml:space="preserve"> Documento debidamente notarizado.</w:t>
      </w:r>
    </w:p>
    <w:p w14:paraId="456437E0" w14:textId="5015DDF8"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Plano de Levantamiento:</w:t>
      </w:r>
      <w:r w:rsidRPr="00A6256A">
        <w:rPr>
          <w:rFonts w:cs="Arial"/>
          <w:lang w:val="es-EC" w:eastAsia="es-EC"/>
        </w:rPr>
        <w:t xml:space="preserve"> Planimétrico georreferenciado digital con coordenadas WGS84, con emplazamiento de la construcción si aplica.</w:t>
      </w:r>
    </w:p>
    <w:p w14:paraId="30C067A4"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Procedimiento:</w:t>
      </w:r>
    </w:p>
    <w:p w14:paraId="6054BB32"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Recolección de Requisitos:</w:t>
      </w:r>
      <w:r w:rsidRPr="00A6256A">
        <w:rPr>
          <w:rFonts w:cs="Arial"/>
          <w:lang w:val="es-EC" w:eastAsia="es-EC"/>
        </w:rPr>
        <w:t xml:space="preserve"> Obtener todos los requisitos mencionados y enviarlos en formato digital al correo electrónico designado.</w:t>
      </w:r>
    </w:p>
    <w:p w14:paraId="2D9E44FB"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Espera de Respuesta:</w:t>
      </w:r>
      <w:r w:rsidRPr="00A6256A">
        <w:rPr>
          <w:rFonts w:cs="Arial"/>
          <w:lang w:val="es-EC" w:eastAsia="es-EC"/>
        </w:rPr>
        <w:t xml:space="preserve"> Aguardar la respuesta al correo electrónico remitente.</w:t>
      </w:r>
    </w:p>
    <w:p w14:paraId="2BC92687"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Tiempo de Respuesta:</w:t>
      </w:r>
    </w:p>
    <w:p w14:paraId="5ED7DE9C"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Máximo:</w:t>
      </w:r>
      <w:r w:rsidRPr="00A6256A">
        <w:rPr>
          <w:rFonts w:cs="Arial"/>
          <w:lang w:val="es-EC" w:eastAsia="es-EC"/>
        </w:rPr>
        <w:t xml:space="preserve"> 5 días laborables.</w:t>
      </w:r>
    </w:p>
    <w:p w14:paraId="1A83F126"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Consideraciones Generales:</w:t>
      </w:r>
    </w:p>
    <w:p w14:paraId="52C6F68D"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Documentación Completa:</w:t>
      </w:r>
      <w:r w:rsidRPr="00A6256A">
        <w:rPr>
          <w:rFonts w:cs="Arial"/>
          <w:lang w:val="es-EC" w:eastAsia="es-EC"/>
        </w:rPr>
        <w:t xml:space="preserve"> La ejecución del trámite depende de que la documentación esté completa y correcta.</w:t>
      </w:r>
    </w:p>
    <w:p w14:paraId="35ED5E75"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Firma del Plano:</w:t>
      </w:r>
      <w:r w:rsidRPr="00A6256A">
        <w:rPr>
          <w:rFonts w:cs="Arial"/>
          <w:lang w:val="es-EC" w:eastAsia="es-EC"/>
        </w:rPr>
        <w:t xml:space="preserve"> El plano debe contar con la firma del profesional responsable del levantamiento y estar actualizado a la fecha de ingreso del trámite.</w:t>
      </w:r>
    </w:p>
    <w:p w14:paraId="6E4D832C"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lastRenderedPageBreak/>
        <w:t>Rechazo de Reimpresiones:</w:t>
      </w:r>
      <w:r w:rsidRPr="00A6256A">
        <w:rPr>
          <w:rFonts w:cs="Arial"/>
          <w:lang w:val="es-EC" w:eastAsia="es-EC"/>
        </w:rPr>
        <w:t xml:space="preserve"> No se aceptarán reimpresiones obtenidas en la oficina de Avalúos y Catastros.</w:t>
      </w:r>
    </w:p>
    <w:p w14:paraId="2EAE1291" w14:textId="52774F1B" w:rsidR="00A6256A" w:rsidRDefault="00A6256A" w:rsidP="00D04658">
      <w:pPr>
        <w:pStyle w:val="EstiloAPA7"/>
        <w:rPr>
          <w:lang w:val="es-EC" w:eastAsia="es-EC"/>
        </w:rPr>
      </w:pPr>
      <w:r w:rsidRPr="00A6256A">
        <w:rPr>
          <w:lang w:val="es-EC" w:eastAsia="es-EC"/>
        </w:rPr>
        <w:t>Este proceso proporciona una vía eficiente y legal para que los ciudadanos realicen el cambio de nombre de posesionario en predios rurales, asegurando la actualización y transparencia en la titularidad de las propiedades.</w:t>
      </w:r>
    </w:p>
    <w:p w14:paraId="1FEFBE05" w14:textId="147AEEEB" w:rsidR="0050123D" w:rsidRDefault="0050123D" w:rsidP="0050123D">
      <w:pPr>
        <w:pStyle w:val="Descripcin"/>
      </w:pPr>
      <w:bookmarkStart w:id="102" w:name="_Toc159263257"/>
      <w:r>
        <w:t xml:space="preserve">Figura </w:t>
      </w:r>
      <w:r>
        <w:fldChar w:fldCharType="begin"/>
      </w:r>
      <w:r>
        <w:instrText xml:space="preserve"> SEQ Figura \* ARABIC </w:instrText>
      </w:r>
      <w:r>
        <w:fldChar w:fldCharType="separate"/>
      </w:r>
      <w:r>
        <w:rPr>
          <w:noProof/>
        </w:rPr>
        <w:t>17</w:t>
      </w:r>
      <w:r>
        <w:fldChar w:fldCharType="end"/>
      </w:r>
      <w:r>
        <w:br/>
      </w:r>
      <w:r>
        <w:rPr>
          <w:b w:val="0"/>
          <w:bCs/>
          <w:i/>
          <w:iCs w:val="0"/>
        </w:rPr>
        <w:t>Flujograma del proceso</w:t>
      </w:r>
      <w:bookmarkEnd w:id="102"/>
      <w:r>
        <w:rPr>
          <w:b w:val="0"/>
          <w:bCs/>
          <w:i/>
          <w:iCs w:val="0"/>
        </w:rPr>
        <w:t xml:space="preserve"> </w:t>
      </w:r>
    </w:p>
    <w:p w14:paraId="38B902B8" w14:textId="37A00E0D" w:rsidR="004E2D6A" w:rsidRPr="00A6256A" w:rsidRDefault="004E2D6A" w:rsidP="009C2F27">
      <w:pPr>
        <w:pStyle w:val="EstiloAPA7"/>
        <w:ind w:firstLine="0"/>
        <w:rPr>
          <w:lang w:val="es-EC" w:eastAsia="es-EC"/>
        </w:rPr>
      </w:pPr>
      <w:r>
        <w:rPr>
          <w:noProof/>
          <w:lang w:val="en-US"/>
        </w:rPr>
        <w:drawing>
          <wp:inline distT="0" distB="0" distL="0" distR="0" wp14:anchorId="1247D96C" wp14:editId="4B9917AC">
            <wp:extent cx="5734050" cy="2886075"/>
            <wp:effectExtent l="0" t="0" r="0" b="9525"/>
            <wp:docPr id="1749463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63559" name=""/>
                    <pic:cNvPicPr/>
                  </pic:nvPicPr>
                  <pic:blipFill>
                    <a:blip r:embed="rId25"/>
                    <a:stretch>
                      <a:fillRect/>
                    </a:stretch>
                  </pic:blipFill>
                  <pic:spPr>
                    <a:xfrm>
                      <a:off x="0" y="0"/>
                      <a:ext cx="5770311" cy="2904326"/>
                    </a:xfrm>
                    <a:prstGeom prst="rect">
                      <a:avLst/>
                    </a:prstGeom>
                  </pic:spPr>
                </pic:pic>
              </a:graphicData>
            </a:graphic>
          </wp:inline>
        </w:drawing>
      </w:r>
    </w:p>
    <w:p w14:paraId="6E6FBAFC" w14:textId="77777777" w:rsidR="003231F8" w:rsidRDefault="00A6256A" w:rsidP="00D04658">
      <w:pPr>
        <w:pStyle w:val="Ttulo3"/>
        <w:ind w:left="720" w:firstLine="720"/>
      </w:pPr>
      <w:bookmarkStart w:id="103" w:name="_Toc159263195"/>
      <w:r w:rsidRPr="00A6256A">
        <w:t>Proceso: Certificado</w:t>
      </w:r>
      <w:r w:rsidR="000C3064" w:rsidRPr="00A6256A">
        <w:t xml:space="preserve"> de transferencia de dominio</w:t>
      </w:r>
      <w:bookmarkEnd w:id="103"/>
      <w:r w:rsidR="000C3064">
        <w:t xml:space="preserve"> </w:t>
      </w:r>
    </w:p>
    <w:p w14:paraId="1646AD9D" w14:textId="27B5399B" w:rsidR="00A6256A" w:rsidRPr="003775C4" w:rsidRDefault="000C3064" w:rsidP="00D04658">
      <w:pPr>
        <w:ind w:firstLine="720"/>
        <w:rPr>
          <w:b/>
          <w:bCs/>
        </w:rPr>
      </w:pPr>
      <w:r w:rsidRPr="003775C4">
        <w:rPr>
          <w:rStyle w:val="Textoennegrita"/>
          <w:rFonts w:cs="Arial"/>
          <w:b w:val="0"/>
          <w:bCs w:val="0"/>
        </w:rPr>
        <w:t>(Ver manual de procesos en anexo 6)</w:t>
      </w:r>
    </w:p>
    <w:p w14:paraId="307F0FEA" w14:textId="77777777" w:rsidR="00A6256A" w:rsidRDefault="00A6256A" w:rsidP="00D04658">
      <w:pPr>
        <w:pStyle w:val="EstiloAPA7"/>
        <w:rPr>
          <w:lang w:val="es-EC" w:eastAsia="es-EC"/>
        </w:rPr>
      </w:pPr>
      <w:r w:rsidRPr="00A6256A">
        <w:rPr>
          <w:lang w:val="es-EC" w:eastAsia="es-EC"/>
        </w:rPr>
        <w:t>Este trámite permite a la ciudadanía obtener el certificado de transferencia de dominio en áreas urbanas y rurales, facilitando la legalización de la transferencia de propiedades. A través de este proceso, se busca brindar a los ciudadanos una vía eficiente para formalizar los cambios de propiedad.</w:t>
      </w:r>
    </w:p>
    <w:p w14:paraId="15926079"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Aportes del Proceso:</w:t>
      </w:r>
    </w:p>
    <w:p w14:paraId="2B8BBAFB"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Legalización de Transferencia:</w:t>
      </w:r>
      <w:r w:rsidRPr="00A6256A">
        <w:rPr>
          <w:rFonts w:cs="Arial"/>
          <w:lang w:val="es-EC" w:eastAsia="es-EC"/>
        </w:rPr>
        <w:t xml:space="preserve"> Proporciona un mecanismo formal para la legalización de la transferencia de dominio, asegurando la validez y transparencia en los cambios de propiedad.</w:t>
      </w:r>
    </w:p>
    <w:p w14:paraId="2A90EB6D" w14:textId="11D04198"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lastRenderedPageBreak/>
        <w:t>Documentación Estandarizada:</w:t>
      </w:r>
      <w:r w:rsidRPr="00A6256A">
        <w:rPr>
          <w:rFonts w:cs="Arial"/>
          <w:lang w:val="es-EC" w:eastAsia="es-EC"/>
        </w:rPr>
        <w:t xml:space="preserve"> Requiere una documentación estandarizada, incluyendo certificados de no adeudo, escrituras, y planos </w:t>
      </w:r>
      <w:r w:rsidR="000C3064" w:rsidRPr="00A6256A">
        <w:rPr>
          <w:rFonts w:cs="Arial"/>
          <w:lang w:val="es-EC" w:eastAsia="es-EC"/>
        </w:rPr>
        <w:t>georreferenciados</w:t>
      </w:r>
      <w:r w:rsidRPr="00A6256A">
        <w:rPr>
          <w:rFonts w:cs="Arial"/>
          <w:lang w:val="es-EC" w:eastAsia="es-EC"/>
        </w:rPr>
        <w:t>, lo que contribuye a la transparencia y legalidad del proceso.</w:t>
      </w:r>
    </w:p>
    <w:p w14:paraId="14A48FF0"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Requisitos:</w:t>
      </w:r>
    </w:p>
    <w:p w14:paraId="0832ADC7"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Solicitud Llenada:</w:t>
      </w:r>
      <w:r w:rsidRPr="00A6256A">
        <w:rPr>
          <w:rFonts w:cs="Arial"/>
          <w:lang w:val="es-EC" w:eastAsia="es-EC"/>
        </w:rPr>
        <w:t xml:space="preserve"> Formulario adquirido en recaudación, llenado y firmado por el solicitante.</w:t>
      </w:r>
    </w:p>
    <w:p w14:paraId="1B4158A1"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Certificado de No Adeudo:</w:t>
      </w:r>
      <w:r w:rsidRPr="00A6256A">
        <w:rPr>
          <w:rFonts w:cs="Arial"/>
          <w:lang w:val="es-EC" w:eastAsia="es-EC"/>
        </w:rPr>
        <w:t xml:space="preserve"> A nombre del solicitante y cónyuge, adquirido en recaudación.</w:t>
      </w:r>
    </w:p>
    <w:p w14:paraId="34F1C7D8"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Documentos de Identificación:</w:t>
      </w:r>
      <w:r w:rsidRPr="00A6256A">
        <w:rPr>
          <w:rFonts w:cs="Arial"/>
          <w:lang w:val="es-EC" w:eastAsia="es-EC"/>
        </w:rPr>
        <w:t xml:space="preserve"> Cédula de ciudadanía, pasaporte o RUC para personas jurídicas.</w:t>
      </w:r>
    </w:p>
    <w:p w14:paraId="3A8C7B84"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Carta de Pago:</w:t>
      </w:r>
      <w:r w:rsidRPr="00A6256A">
        <w:rPr>
          <w:rFonts w:cs="Arial"/>
          <w:lang w:val="es-EC" w:eastAsia="es-EC"/>
        </w:rPr>
        <w:t xml:space="preserve"> Del año en curso, obtenida en recaudación.</w:t>
      </w:r>
    </w:p>
    <w:p w14:paraId="3A6B4CD2"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Escritura Inscrita:</w:t>
      </w:r>
      <w:r w:rsidRPr="00A6256A">
        <w:rPr>
          <w:rFonts w:cs="Arial"/>
          <w:lang w:val="es-EC" w:eastAsia="es-EC"/>
        </w:rPr>
        <w:t xml:space="preserve"> En el Registro de la Propiedad o certificado del Registro de la Propiedad del bien a transferirse.</w:t>
      </w:r>
    </w:p>
    <w:p w14:paraId="416EF446"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Minuta de Transferencia:</w:t>
      </w:r>
      <w:r w:rsidRPr="00A6256A">
        <w:rPr>
          <w:rFonts w:cs="Arial"/>
          <w:lang w:val="es-EC" w:eastAsia="es-EC"/>
        </w:rPr>
        <w:t xml:space="preserve"> Firmada por un profesional del derecho.</w:t>
      </w:r>
    </w:p>
    <w:p w14:paraId="589DEF0E" w14:textId="33F67B78"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Plano de Levantamiento:</w:t>
      </w:r>
      <w:r w:rsidRPr="00A6256A">
        <w:rPr>
          <w:rFonts w:cs="Arial"/>
          <w:lang w:val="es-EC" w:eastAsia="es-EC"/>
        </w:rPr>
        <w:t xml:space="preserve"> Planimétrico georreferenciado digital con coordenadas WGS84, con emplazamiento de la construcción si aplica.</w:t>
      </w:r>
    </w:p>
    <w:p w14:paraId="3DE8CCD2"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Formulario de Transferencia de Dominio:</w:t>
      </w:r>
      <w:r w:rsidRPr="00A6256A">
        <w:rPr>
          <w:rFonts w:cs="Arial"/>
          <w:lang w:val="es-EC" w:eastAsia="es-EC"/>
        </w:rPr>
        <w:t xml:space="preserve"> Certificado de Avalúos y Catastros, Registro y actualización de fichas, debidamente llenado y firmado por la notaría donde se realiza la escritura.</w:t>
      </w:r>
    </w:p>
    <w:p w14:paraId="27065AE0"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Procedimiento:</w:t>
      </w:r>
    </w:p>
    <w:p w14:paraId="39D8FAE6"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Recolección de Requisitos:</w:t>
      </w:r>
      <w:r w:rsidRPr="00A6256A">
        <w:rPr>
          <w:rFonts w:cs="Arial"/>
          <w:lang w:val="es-EC" w:eastAsia="es-EC"/>
        </w:rPr>
        <w:t xml:space="preserve"> Obtener todos los requisitos mencionados.</w:t>
      </w:r>
    </w:p>
    <w:p w14:paraId="541E13E2"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Entrega en la Oficina:</w:t>
      </w:r>
      <w:r w:rsidRPr="00A6256A">
        <w:rPr>
          <w:rFonts w:cs="Arial"/>
          <w:lang w:val="es-EC" w:eastAsia="es-EC"/>
        </w:rPr>
        <w:t xml:space="preserve"> Acudir a la oficina de Avalúos y Catastros con todos los requisitos y entregar en ventanilla.</w:t>
      </w:r>
    </w:p>
    <w:p w14:paraId="20EDA623"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Recepción del Trámite:</w:t>
      </w:r>
      <w:r w:rsidRPr="00A6256A">
        <w:rPr>
          <w:rFonts w:cs="Arial"/>
          <w:lang w:val="es-EC" w:eastAsia="es-EC"/>
        </w:rPr>
        <w:t xml:space="preserve"> Recibir el trámite despachado en la hora indicada en ventanilla.</w:t>
      </w:r>
    </w:p>
    <w:p w14:paraId="580B48CE"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Tiempo de Respuesta:</w:t>
      </w:r>
    </w:p>
    <w:p w14:paraId="43F4FA9A"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lastRenderedPageBreak/>
        <w:t>Máximo:</w:t>
      </w:r>
      <w:r w:rsidRPr="00A6256A">
        <w:rPr>
          <w:rFonts w:cs="Arial"/>
          <w:lang w:val="es-EC" w:eastAsia="es-EC"/>
        </w:rPr>
        <w:t xml:space="preserve"> 4-8 horas.</w:t>
      </w:r>
    </w:p>
    <w:p w14:paraId="283EB1C6"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Consideraciones Generales:</w:t>
      </w:r>
    </w:p>
    <w:p w14:paraId="0836CBE1"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Documentación Completa:</w:t>
      </w:r>
      <w:r w:rsidRPr="00A6256A">
        <w:rPr>
          <w:rFonts w:cs="Arial"/>
          <w:lang w:val="es-EC" w:eastAsia="es-EC"/>
        </w:rPr>
        <w:t xml:space="preserve"> La ejecución del trámite depende de que la documentación esté completa y correcta.</w:t>
      </w:r>
    </w:p>
    <w:p w14:paraId="39382D23"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Omisión del Plano:</w:t>
      </w:r>
      <w:r w:rsidRPr="00A6256A">
        <w:rPr>
          <w:rFonts w:cs="Arial"/>
          <w:lang w:val="es-EC" w:eastAsia="es-EC"/>
        </w:rPr>
        <w:t xml:space="preserve"> Se omite el plano en casos de transferencia realizada en menos de un año o si el predio pertenece a una lotización debidamente aprobada por la municipalidad.</w:t>
      </w:r>
    </w:p>
    <w:p w14:paraId="3B286C9C"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Sujeto a Demanda:</w:t>
      </w:r>
      <w:r w:rsidRPr="00A6256A">
        <w:rPr>
          <w:rFonts w:cs="Arial"/>
          <w:lang w:val="es-EC" w:eastAsia="es-EC"/>
        </w:rPr>
        <w:t xml:space="preserve"> El tiempo de respuesta estará sujeto a la demanda de trámites.</w:t>
      </w:r>
    </w:p>
    <w:p w14:paraId="18DB6ECC" w14:textId="77777777" w:rsidR="00A6256A" w:rsidRDefault="00A6256A" w:rsidP="00D04658">
      <w:pPr>
        <w:pStyle w:val="EstiloAPA7"/>
        <w:rPr>
          <w:lang w:val="es-EC" w:eastAsia="es-EC"/>
        </w:rPr>
      </w:pPr>
      <w:r w:rsidRPr="00A6256A">
        <w:rPr>
          <w:lang w:val="es-EC" w:eastAsia="es-EC"/>
        </w:rPr>
        <w:t>Este proceso proporciona una vía eficiente y legal para que los ciudadanos obtengan el certificado de transferencia de dominio, asegurando la formalización y transparencia en los cambios de propiedad.</w:t>
      </w:r>
    </w:p>
    <w:p w14:paraId="39CC4B1C" w14:textId="5D0AC0AA" w:rsidR="0050123D" w:rsidRDefault="0050123D" w:rsidP="0050123D">
      <w:pPr>
        <w:pStyle w:val="Descripcin"/>
      </w:pPr>
      <w:bookmarkStart w:id="104" w:name="_Toc159263258"/>
      <w:r>
        <w:t xml:space="preserve">Figura </w:t>
      </w:r>
      <w:r>
        <w:fldChar w:fldCharType="begin"/>
      </w:r>
      <w:r>
        <w:instrText xml:space="preserve"> SEQ Figura \* ARABIC </w:instrText>
      </w:r>
      <w:r>
        <w:fldChar w:fldCharType="separate"/>
      </w:r>
      <w:r>
        <w:rPr>
          <w:noProof/>
        </w:rPr>
        <w:t>18</w:t>
      </w:r>
      <w:r>
        <w:fldChar w:fldCharType="end"/>
      </w:r>
      <w:r>
        <w:br/>
      </w:r>
      <w:r>
        <w:rPr>
          <w:b w:val="0"/>
          <w:bCs/>
          <w:i/>
          <w:iCs w:val="0"/>
        </w:rPr>
        <w:t>Flujograma del proceso</w:t>
      </w:r>
      <w:bookmarkEnd w:id="104"/>
      <w:r>
        <w:rPr>
          <w:b w:val="0"/>
          <w:bCs/>
          <w:i/>
          <w:iCs w:val="0"/>
        </w:rPr>
        <w:t xml:space="preserve"> </w:t>
      </w:r>
    </w:p>
    <w:p w14:paraId="6FC9996C" w14:textId="17C81725" w:rsidR="004E2D6A" w:rsidRDefault="004E2D6A" w:rsidP="009C2F27">
      <w:pPr>
        <w:pStyle w:val="EstiloAPA7"/>
        <w:ind w:firstLine="0"/>
        <w:rPr>
          <w:lang w:val="es-EC" w:eastAsia="es-EC"/>
        </w:rPr>
      </w:pPr>
      <w:r>
        <w:rPr>
          <w:noProof/>
          <w:lang w:val="en-US"/>
        </w:rPr>
        <w:drawing>
          <wp:inline distT="0" distB="0" distL="0" distR="0" wp14:anchorId="722CB3B1" wp14:editId="3D823782">
            <wp:extent cx="5731510" cy="3429000"/>
            <wp:effectExtent l="0" t="0" r="2540" b="0"/>
            <wp:docPr id="1285969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69383" name=""/>
                    <pic:cNvPicPr/>
                  </pic:nvPicPr>
                  <pic:blipFill>
                    <a:blip r:embed="rId26"/>
                    <a:stretch>
                      <a:fillRect/>
                    </a:stretch>
                  </pic:blipFill>
                  <pic:spPr>
                    <a:xfrm>
                      <a:off x="0" y="0"/>
                      <a:ext cx="5731510" cy="3429000"/>
                    </a:xfrm>
                    <a:prstGeom prst="rect">
                      <a:avLst/>
                    </a:prstGeom>
                  </pic:spPr>
                </pic:pic>
              </a:graphicData>
            </a:graphic>
          </wp:inline>
        </w:drawing>
      </w:r>
    </w:p>
    <w:p w14:paraId="36CC0A4D" w14:textId="77777777" w:rsidR="0050123D" w:rsidRPr="00A6256A" w:rsidRDefault="0050123D" w:rsidP="009C2F27">
      <w:pPr>
        <w:pStyle w:val="EstiloAPA7"/>
        <w:ind w:firstLine="0"/>
        <w:rPr>
          <w:lang w:val="es-EC" w:eastAsia="es-EC"/>
        </w:rPr>
      </w:pPr>
    </w:p>
    <w:p w14:paraId="245BCE66" w14:textId="77777777" w:rsidR="003775C4" w:rsidRDefault="00A6256A" w:rsidP="00D04658">
      <w:pPr>
        <w:pStyle w:val="Ttulo3"/>
        <w:ind w:left="720" w:firstLine="720"/>
        <w:rPr>
          <w:lang w:val="es-EC" w:eastAsia="es-EC"/>
        </w:rPr>
      </w:pPr>
      <w:bookmarkStart w:id="105" w:name="_Toc159263196"/>
      <w:r w:rsidRPr="00A6256A">
        <w:rPr>
          <w:lang w:val="es-EC" w:eastAsia="es-EC"/>
        </w:rPr>
        <w:lastRenderedPageBreak/>
        <w:t xml:space="preserve">Proceso: Emisión de </w:t>
      </w:r>
      <w:r w:rsidR="000C3064" w:rsidRPr="00A6256A">
        <w:rPr>
          <w:lang w:val="es-EC" w:eastAsia="es-EC"/>
        </w:rPr>
        <w:t>certificado de avalúo catastral</w:t>
      </w:r>
      <w:bookmarkEnd w:id="105"/>
    </w:p>
    <w:p w14:paraId="1B42F93B" w14:textId="51505E4D" w:rsidR="00A6256A" w:rsidRPr="003775C4" w:rsidRDefault="000C3064" w:rsidP="00D04658">
      <w:pPr>
        <w:ind w:firstLine="720"/>
        <w:rPr>
          <w:b/>
          <w:bCs/>
          <w:lang w:val="es-EC" w:eastAsia="es-EC"/>
        </w:rPr>
      </w:pPr>
      <w:r w:rsidRPr="003775C4">
        <w:rPr>
          <w:rStyle w:val="Textoennegrita"/>
          <w:rFonts w:cs="Arial"/>
          <w:b w:val="0"/>
          <w:bCs w:val="0"/>
        </w:rPr>
        <w:t>(Ver manual de procesos en anexo 7)</w:t>
      </w:r>
    </w:p>
    <w:p w14:paraId="73600500" w14:textId="77777777" w:rsidR="00A6256A" w:rsidRPr="00A6256A" w:rsidRDefault="00A6256A" w:rsidP="00D04658">
      <w:pPr>
        <w:pStyle w:val="EstiloAPA7"/>
        <w:rPr>
          <w:lang w:val="es-EC" w:eastAsia="es-EC"/>
        </w:rPr>
      </w:pPr>
      <w:r w:rsidRPr="00A6256A">
        <w:rPr>
          <w:lang w:val="es-EC" w:eastAsia="es-EC"/>
        </w:rPr>
        <w:t>Este trámite proporciona a la ciudadanía la posibilidad de obtener el Certificado de Avalúo de su propiedad, facilitando así la gestión y conocimiento del valor catastral de sus bienes.</w:t>
      </w:r>
    </w:p>
    <w:p w14:paraId="45ACD686"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Aportes del Proceso:</w:t>
      </w:r>
    </w:p>
    <w:p w14:paraId="12AEA089"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Información de Valor:</w:t>
      </w:r>
      <w:r w:rsidRPr="00A6256A">
        <w:rPr>
          <w:rFonts w:cs="Arial"/>
          <w:lang w:val="es-EC" w:eastAsia="es-EC"/>
        </w:rPr>
        <w:t xml:space="preserve"> Brinda a los ciudadanos acceso a información detallada sobre el avalúo catastral de sus propiedades.</w:t>
      </w:r>
    </w:p>
    <w:p w14:paraId="505150AE"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Trámite Estandarizado:</w:t>
      </w:r>
      <w:r w:rsidRPr="00A6256A">
        <w:rPr>
          <w:rFonts w:cs="Arial"/>
          <w:lang w:val="es-EC" w:eastAsia="es-EC"/>
        </w:rPr>
        <w:t xml:space="preserve"> Requiere una documentación específica y estandarizada, contribuyendo a la eficiencia y transparencia del proceso.</w:t>
      </w:r>
    </w:p>
    <w:p w14:paraId="5A9103CB"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Requisitos:</w:t>
      </w:r>
    </w:p>
    <w:p w14:paraId="084B61C2"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Solicitud Llenada:</w:t>
      </w:r>
      <w:r w:rsidRPr="00A6256A">
        <w:rPr>
          <w:rFonts w:cs="Arial"/>
          <w:lang w:val="es-EC" w:eastAsia="es-EC"/>
        </w:rPr>
        <w:t xml:space="preserve"> Formulario adquirido en recaudación, debidamente llenado y firmado por el solicitante.</w:t>
      </w:r>
    </w:p>
    <w:p w14:paraId="4EF20F3D"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Comprobante de Pago:</w:t>
      </w:r>
      <w:r w:rsidRPr="00A6256A">
        <w:rPr>
          <w:rFonts w:cs="Arial"/>
          <w:lang w:val="es-EC" w:eastAsia="es-EC"/>
        </w:rPr>
        <w:t xml:space="preserve"> Por servicios técnicos y administrativos, obtenido en recaudación.</w:t>
      </w:r>
    </w:p>
    <w:p w14:paraId="373F871B"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Certificado de No Adeudo:</w:t>
      </w:r>
      <w:r w:rsidRPr="00A6256A">
        <w:rPr>
          <w:rFonts w:cs="Arial"/>
          <w:lang w:val="es-EC" w:eastAsia="es-EC"/>
        </w:rPr>
        <w:t xml:space="preserve"> A nombre del solicitante y cónyuge, adquirido en recaudación.</w:t>
      </w:r>
    </w:p>
    <w:p w14:paraId="1B2ED886"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Documentos de Identificación:</w:t>
      </w:r>
      <w:r w:rsidRPr="00A6256A">
        <w:rPr>
          <w:rFonts w:cs="Arial"/>
          <w:lang w:val="es-EC" w:eastAsia="es-EC"/>
        </w:rPr>
        <w:t xml:space="preserve"> Cédula de ciudadanía, pasaporte o RUC para personas jurídicas.</w:t>
      </w:r>
    </w:p>
    <w:p w14:paraId="6F354B9E"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Carta de Pago del Año en Curso:</w:t>
      </w:r>
      <w:r w:rsidRPr="00A6256A">
        <w:rPr>
          <w:rFonts w:cs="Arial"/>
          <w:lang w:val="es-EC" w:eastAsia="es-EC"/>
        </w:rPr>
        <w:t xml:space="preserve"> Para demostrar al día el pago del impuesto predial.</w:t>
      </w:r>
    </w:p>
    <w:p w14:paraId="6AA2DC6A"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Escritura Inscrita:</w:t>
      </w:r>
      <w:r w:rsidRPr="00A6256A">
        <w:rPr>
          <w:rFonts w:cs="Arial"/>
          <w:lang w:val="es-EC" w:eastAsia="es-EC"/>
        </w:rPr>
        <w:t xml:space="preserve"> En el Registro de la Propiedad, proporcionando información legal sobre el bien.</w:t>
      </w:r>
    </w:p>
    <w:p w14:paraId="04EEBDA1" w14:textId="74ED41C3"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Plano de Levantamiento:</w:t>
      </w:r>
      <w:r w:rsidRPr="00A6256A">
        <w:rPr>
          <w:rFonts w:cs="Arial"/>
          <w:lang w:val="es-EC" w:eastAsia="es-EC"/>
        </w:rPr>
        <w:t xml:space="preserve"> En caso de línea de fábrica, se requiere un plano planimétrico georreferenciado digital con coordenadas WGS84, y emplazamiento de la construcción si aplica.</w:t>
      </w:r>
    </w:p>
    <w:p w14:paraId="55ED8B46"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lastRenderedPageBreak/>
        <w:t>Procedimiento:</w:t>
      </w:r>
    </w:p>
    <w:p w14:paraId="1504E8B4"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Recolección de Requisitos:</w:t>
      </w:r>
      <w:r w:rsidRPr="00A6256A">
        <w:rPr>
          <w:rFonts w:cs="Arial"/>
          <w:lang w:val="es-EC" w:eastAsia="es-EC"/>
        </w:rPr>
        <w:t xml:space="preserve"> Obtener todos los requisitos mencionados.</w:t>
      </w:r>
    </w:p>
    <w:p w14:paraId="786006EC" w14:textId="05C60268"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Envío Digital:</w:t>
      </w:r>
      <w:r w:rsidRPr="00A6256A">
        <w:rPr>
          <w:rFonts w:cs="Arial"/>
          <w:lang w:val="es-EC" w:eastAsia="es-EC"/>
        </w:rPr>
        <w:t xml:space="preserve"> Enviar digitalmente todos los requisitos al correo electrónico avaluosycatastros.gad@gmail.com, en archivos individuales denominándolos según el número de requisito.</w:t>
      </w:r>
    </w:p>
    <w:p w14:paraId="16F67B28"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Dejar la Especie Valorada:</w:t>
      </w:r>
      <w:r w:rsidRPr="00A6256A">
        <w:rPr>
          <w:rFonts w:cs="Arial"/>
          <w:lang w:val="es-EC" w:eastAsia="es-EC"/>
        </w:rPr>
        <w:t xml:space="preserve"> Dejar la especie valorada para respuesta en la oficina de Avalúos y Catastros.</w:t>
      </w:r>
    </w:p>
    <w:p w14:paraId="08DF64E8"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Esperar Respuesta:</w:t>
      </w:r>
      <w:r w:rsidRPr="00A6256A">
        <w:rPr>
          <w:rFonts w:cs="Arial"/>
          <w:lang w:val="es-EC" w:eastAsia="es-EC"/>
        </w:rPr>
        <w:t xml:space="preserve"> Aguardar la respuesta al correo electrónico remitente.</w:t>
      </w:r>
    </w:p>
    <w:p w14:paraId="7D2ED4AC"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Tiempo de Respuesta:</w:t>
      </w:r>
    </w:p>
    <w:p w14:paraId="08A1B3C3"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Máximo:</w:t>
      </w:r>
      <w:r w:rsidRPr="00A6256A">
        <w:rPr>
          <w:rFonts w:cs="Arial"/>
          <w:lang w:val="es-EC" w:eastAsia="es-EC"/>
        </w:rPr>
        <w:t xml:space="preserve"> 3 días laborables.</w:t>
      </w:r>
    </w:p>
    <w:p w14:paraId="3E79FB42"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Consideraciones Generales:</w:t>
      </w:r>
    </w:p>
    <w:p w14:paraId="68A8EE63"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Documentación Completa:</w:t>
      </w:r>
      <w:r w:rsidRPr="00A6256A">
        <w:rPr>
          <w:rFonts w:cs="Arial"/>
          <w:lang w:val="es-EC" w:eastAsia="es-EC"/>
        </w:rPr>
        <w:t xml:space="preserve"> La ejecución del trámite depende de que la documentación esté completa y correcta.</w:t>
      </w:r>
    </w:p>
    <w:p w14:paraId="33CE3CE2"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Firma del Plano:</w:t>
      </w:r>
      <w:r w:rsidRPr="00A6256A">
        <w:rPr>
          <w:rFonts w:cs="Arial"/>
          <w:lang w:val="es-EC" w:eastAsia="es-EC"/>
        </w:rPr>
        <w:t xml:space="preserve"> En caso de solicitar el plano, este debe estar firmado por el profesional responsable del levantamiento, conforme a la escritura del predio.</w:t>
      </w:r>
    </w:p>
    <w:p w14:paraId="0A0279AE"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Actualización del Predio:</w:t>
      </w:r>
      <w:r w:rsidRPr="00A6256A">
        <w:rPr>
          <w:rFonts w:cs="Arial"/>
          <w:lang w:val="es-EC" w:eastAsia="es-EC"/>
        </w:rPr>
        <w:t xml:space="preserve"> Si es necesario actualizar el predio, se debe realizar el respectivo trámite según lo manifestado en el documento.</w:t>
      </w:r>
    </w:p>
    <w:p w14:paraId="1C02B7F1"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Sujeto a Demanda:</w:t>
      </w:r>
      <w:r w:rsidRPr="00A6256A">
        <w:rPr>
          <w:rFonts w:cs="Arial"/>
          <w:lang w:val="es-EC" w:eastAsia="es-EC"/>
        </w:rPr>
        <w:t xml:space="preserve"> El tiempo de respuesta estará sujeto a la demanda de trámites.</w:t>
      </w:r>
    </w:p>
    <w:p w14:paraId="2F576714" w14:textId="77777777" w:rsidR="00A6256A" w:rsidRDefault="00A6256A" w:rsidP="00D04658">
      <w:pPr>
        <w:pStyle w:val="EstiloAPA7"/>
        <w:rPr>
          <w:lang w:val="es-EC" w:eastAsia="es-EC"/>
        </w:rPr>
      </w:pPr>
      <w:r w:rsidRPr="00A6256A">
        <w:rPr>
          <w:lang w:val="es-EC" w:eastAsia="es-EC"/>
        </w:rPr>
        <w:t>Este proceso ofrece a los ciudadanos una vía eficiente para obtener información detallada sobre el avalúo catastral de sus propiedades, garantizando la transparencia y eficiencia en el trámite.</w:t>
      </w:r>
    </w:p>
    <w:p w14:paraId="2F222753" w14:textId="77777777" w:rsidR="0050123D" w:rsidRDefault="0050123D" w:rsidP="00D04658">
      <w:pPr>
        <w:pStyle w:val="EstiloAPA7"/>
        <w:rPr>
          <w:lang w:val="es-EC" w:eastAsia="es-EC"/>
        </w:rPr>
      </w:pPr>
    </w:p>
    <w:p w14:paraId="6D76FB97" w14:textId="77777777" w:rsidR="0050123D" w:rsidRDefault="0050123D" w:rsidP="00D04658">
      <w:pPr>
        <w:pStyle w:val="EstiloAPA7"/>
        <w:rPr>
          <w:lang w:val="es-EC" w:eastAsia="es-EC"/>
        </w:rPr>
      </w:pPr>
    </w:p>
    <w:p w14:paraId="6EC3BF7E" w14:textId="58D26598" w:rsidR="0050123D" w:rsidRDefault="0050123D" w:rsidP="0050123D">
      <w:pPr>
        <w:pStyle w:val="Descripcin"/>
      </w:pPr>
      <w:bookmarkStart w:id="106" w:name="_Toc159263259"/>
      <w:r>
        <w:lastRenderedPageBreak/>
        <w:t xml:space="preserve">Figura </w:t>
      </w:r>
      <w:r>
        <w:fldChar w:fldCharType="begin"/>
      </w:r>
      <w:r>
        <w:instrText xml:space="preserve"> SEQ Figura \* ARABIC </w:instrText>
      </w:r>
      <w:r>
        <w:fldChar w:fldCharType="separate"/>
      </w:r>
      <w:r>
        <w:rPr>
          <w:noProof/>
        </w:rPr>
        <w:t>19</w:t>
      </w:r>
      <w:r>
        <w:fldChar w:fldCharType="end"/>
      </w:r>
      <w:r>
        <w:br/>
      </w:r>
      <w:r>
        <w:rPr>
          <w:b w:val="0"/>
          <w:bCs/>
          <w:i/>
          <w:iCs w:val="0"/>
        </w:rPr>
        <w:t>Flujograma del proceso</w:t>
      </w:r>
      <w:bookmarkEnd w:id="106"/>
      <w:r>
        <w:rPr>
          <w:b w:val="0"/>
          <w:bCs/>
          <w:i/>
          <w:iCs w:val="0"/>
        </w:rPr>
        <w:t xml:space="preserve"> </w:t>
      </w:r>
    </w:p>
    <w:p w14:paraId="4429A836" w14:textId="0D26F0D8" w:rsidR="004E2D6A" w:rsidRPr="00A6256A" w:rsidRDefault="004E2D6A" w:rsidP="009C2F27">
      <w:pPr>
        <w:pStyle w:val="EstiloAPA7"/>
        <w:ind w:firstLine="0"/>
        <w:rPr>
          <w:lang w:val="es-EC" w:eastAsia="es-EC"/>
        </w:rPr>
      </w:pPr>
      <w:r>
        <w:rPr>
          <w:noProof/>
          <w:lang w:val="en-US"/>
        </w:rPr>
        <w:drawing>
          <wp:inline distT="0" distB="0" distL="0" distR="0" wp14:anchorId="29F23E0D" wp14:editId="2903F644">
            <wp:extent cx="5695950" cy="3143250"/>
            <wp:effectExtent l="0" t="0" r="0" b="0"/>
            <wp:docPr id="16644184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18444" name=""/>
                    <pic:cNvPicPr/>
                  </pic:nvPicPr>
                  <pic:blipFill>
                    <a:blip r:embed="rId27"/>
                    <a:stretch>
                      <a:fillRect/>
                    </a:stretch>
                  </pic:blipFill>
                  <pic:spPr>
                    <a:xfrm>
                      <a:off x="0" y="0"/>
                      <a:ext cx="5719741" cy="3156379"/>
                    </a:xfrm>
                    <a:prstGeom prst="rect">
                      <a:avLst/>
                    </a:prstGeom>
                  </pic:spPr>
                </pic:pic>
              </a:graphicData>
            </a:graphic>
          </wp:inline>
        </w:drawing>
      </w:r>
    </w:p>
    <w:p w14:paraId="4E4F5620" w14:textId="77777777" w:rsidR="003775C4" w:rsidRDefault="00A6256A" w:rsidP="00D04658">
      <w:pPr>
        <w:widowControl/>
        <w:autoSpaceDE/>
        <w:autoSpaceDN/>
        <w:spacing w:before="100" w:beforeAutospacing="1" w:after="100" w:afterAutospacing="1" w:line="360" w:lineRule="auto"/>
        <w:ind w:firstLine="720"/>
        <w:rPr>
          <w:rFonts w:cs="Arial"/>
          <w:b/>
          <w:bCs/>
          <w:lang w:val="es-EC" w:eastAsia="es-EC"/>
        </w:rPr>
      </w:pPr>
      <w:r w:rsidRPr="00A6256A">
        <w:rPr>
          <w:rFonts w:cs="Arial"/>
          <w:b/>
          <w:bCs/>
          <w:lang w:val="es-EC" w:eastAsia="es-EC"/>
        </w:rPr>
        <w:t xml:space="preserve">Proceso: Emisión de </w:t>
      </w:r>
      <w:r w:rsidR="000C3064" w:rsidRPr="00A6256A">
        <w:rPr>
          <w:rFonts w:cs="Arial"/>
          <w:b/>
          <w:bCs/>
          <w:lang w:val="es-EC" w:eastAsia="es-EC"/>
        </w:rPr>
        <w:t>certificado de canon de arrendamient</w:t>
      </w:r>
      <w:r w:rsidR="000C3064">
        <w:rPr>
          <w:rFonts w:cs="Arial"/>
          <w:b/>
          <w:bCs/>
          <w:lang w:val="es-EC" w:eastAsia="es-EC"/>
        </w:rPr>
        <w:t>o</w:t>
      </w:r>
    </w:p>
    <w:p w14:paraId="41A522D0" w14:textId="36624E1F" w:rsidR="00A6256A" w:rsidRPr="003775C4" w:rsidRDefault="000C3064" w:rsidP="00D04658">
      <w:pPr>
        <w:ind w:firstLine="720"/>
        <w:rPr>
          <w:b/>
          <w:bCs/>
          <w:lang w:val="es-EC" w:eastAsia="es-EC"/>
        </w:rPr>
      </w:pPr>
      <w:r w:rsidRPr="003775C4">
        <w:rPr>
          <w:rStyle w:val="Textoennegrita"/>
          <w:rFonts w:cs="Arial"/>
          <w:b w:val="0"/>
          <w:bCs w:val="0"/>
        </w:rPr>
        <w:t>(Ver manual de procesos en anexo 8)</w:t>
      </w:r>
    </w:p>
    <w:p w14:paraId="77356924" w14:textId="77777777" w:rsidR="00A6256A" w:rsidRPr="00A6256A" w:rsidRDefault="00A6256A" w:rsidP="00D04658">
      <w:pPr>
        <w:pStyle w:val="EstiloAPA7"/>
        <w:rPr>
          <w:lang w:val="es-EC" w:eastAsia="es-EC"/>
        </w:rPr>
      </w:pPr>
      <w:r w:rsidRPr="00A6256A">
        <w:rPr>
          <w:lang w:val="es-EC" w:eastAsia="es-EC"/>
        </w:rPr>
        <w:t>Este trámite proporciona a la ciudadanía la oportunidad de obtener el Certificado de Canon de Arrendamiento, facilitando la gestión y legalidad de los contratos de alquiler.</w:t>
      </w:r>
    </w:p>
    <w:p w14:paraId="570F7347"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Aportes del Proceso:</w:t>
      </w:r>
    </w:p>
    <w:p w14:paraId="06C64589"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Información Legal:</w:t>
      </w:r>
      <w:r w:rsidRPr="00A6256A">
        <w:rPr>
          <w:rFonts w:cs="Arial"/>
          <w:lang w:val="es-EC" w:eastAsia="es-EC"/>
        </w:rPr>
        <w:t xml:space="preserve"> Brinda a los ciudadanos un documento oficial que certifica el canon de arrendamiento.</w:t>
      </w:r>
    </w:p>
    <w:p w14:paraId="7F664AF8"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Eficiencia en Respuesta:</w:t>
      </w:r>
      <w:r w:rsidRPr="00A6256A">
        <w:rPr>
          <w:rFonts w:cs="Arial"/>
          <w:lang w:val="es-EC" w:eastAsia="es-EC"/>
        </w:rPr>
        <w:t xml:space="preserve"> Con un tiempo de respuesta ágil (2 días laborables), el proceso se adapta a la dinámica de la demanda de trámites.</w:t>
      </w:r>
    </w:p>
    <w:p w14:paraId="125700C3"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Requisitos:</w:t>
      </w:r>
    </w:p>
    <w:p w14:paraId="2EC4E546"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Solicitud Llenada:</w:t>
      </w:r>
      <w:r w:rsidRPr="00A6256A">
        <w:rPr>
          <w:rFonts w:cs="Arial"/>
          <w:lang w:val="es-EC" w:eastAsia="es-EC"/>
        </w:rPr>
        <w:t xml:space="preserve"> Formulario adquirido en recaudación, debidamente llenado y firmado por el solicitante.</w:t>
      </w:r>
    </w:p>
    <w:p w14:paraId="529C7D41"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lastRenderedPageBreak/>
        <w:t>Comprobante de Pago:</w:t>
      </w:r>
      <w:r w:rsidRPr="00A6256A">
        <w:rPr>
          <w:rFonts w:cs="Arial"/>
          <w:lang w:val="es-EC" w:eastAsia="es-EC"/>
        </w:rPr>
        <w:t xml:space="preserve"> Por servicios técnicos y administrativos, obtenido en recaudación.</w:t>
      </w:r>
    </w:p>
    <w:p w14:paraId="587E03BF"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Certificado de No Adeudo:</w:t>
      </w:r>
      <w:r w:rsidRPr="00A6256A">
        <w:rPr>
          <w:rFonts w:cs="Arial"/>
          <w:lang w:val="es-EC" w:eastAsia="es-EC"/>
        </w:rPr>
        <w:t xml:space="preserve"> A nombre del solicitante y cónyuge, adquirido en recaudación.</w:t>
      </w:r>
    </w:p>
    <w:p w14:paraId="7562AE1F"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Documentos de Identificación:</w:t>
      </w:r>
      <w:r w:rsidRPr="00A6256A">
        <w:rPr>
          <w:rFonts w:cs="Arial"/>
          <w:lang w:val="es-EC" w:eastAsia="es-EC"/>
        </w:rPr>
        <w:t xml:space="preserve"> Cédula de ciudadanía, pasaporte o RUC para personas jurídicas.</w:t>
      </w:r>
    </w:p>
    <w:p w14:paraId="65BEBF24"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Carta de Pago del Año en Curso:</w:t>
      </w:r>
      <w:r w:rsidRPr="00A6256A">
        <w:rPr>
          <w:rFonts w:cs="Arial"/>
          <w:lang w:val="es-EC" w:eastAsia="es-EC"/>
        </w:rPr>
        <w:t xml:space="preserve"> Para demostrar al día el pago del impuesto predial.</w:t>
      </w:r>
    </w:p>
    <w:p w14:paraId="61B7A6DC" w14:textId="77777777" w:rsid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Escritura Inscrita:</w:t>
      </w:r>
      <w:r w:rsidRPr="00A6256A">
        <w:rPr>
          <w:rFonts w:cs="Arial"/>
          <w:lang w:val="es-EC" w:eastAsia="es-EC"/>
        </w:rPr>
        <w:t xml:space="preserve"> En el Registro de la Propiedad, proporcionando información legal sobre el bien.</w:t>
      </w:r>
    </w:p>
    <w:p w14:paraId="5D893D82"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Procedimiento:</w:t>
      </w:r>
    </w:p>
    <w:p w14:paraId="75097A2B"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Recolección de Requisitos:</w:t>
      </w:r>
      <w:r w:rsidRPr="00A6256A">
        <w:rPr>
          <w:rFonts w:cs="Arial"/>
          <w:lang w:val="es-EC" w:eastAsia="es-EC"/>
        </w:rPr>
        <w:t xml:space="preserve"> Obtener todos los requisitos mencionados.</w:t>
      </w:r>
    </w:p>
    <w:p w14:paraId="07A0AA94" w14:textId="5C3BF71F"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Envío Digital:</w:t>
      </w:r>
      <w:r w:rsidRPr="00A6256A">
        <w:rPr>
          <w:rFonts w:cs="Arial"/>
          <w:lang w:val="es-EC" w:eastAsia="es-EC"/>
        </w:rPr>
        <w:t xml:space="preserve"> Enviar digitalmente todos los requisitos al correo electrónico avaluosycatastros.gad@gmail.com, en archivos individuales denominándolos según el número de requisito.</w:t>
      </w:r>
    </w:p>
    <w:p w14:paraId="39BC930F"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Dejar la Especie Valorada:</w:t>
      </w:r>
      <w:r w:rsidRPr="00A6256A">
        <w:rPr>
          <w:rFonts w:cs="Arial"/>
          <w:lang w:val="es-EC" w:eastAsia="es-EC"/>
        </w:rPr>
        <w:t xml:space="preserve"> Dejar la especie valorada para respuesta en la oficina de Avalúos y Catastros.</w:t>
      </w:r>
    </w:p>
    <w:p w14:paraId="12626F22"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Esperar Respuesta:</w:t>
      </w:r>
      <w:r w:rsidRPr="00A6256A">
        <w:rPr>
          <w:rFonts w:cs="Arial"/>
          <w:lang w:val="es-EC" w:eastAsia="es-EC"/>
        </w:rPr>
        <w:t xml:space="preserve"> Aguardar la respuesta al correo electrónico remitente.</w:t>
      </w:r>
    </w:p>
    <w:p w14:paraId="654E262B"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Tiempo de Respuesta:</w:t>
      </w:r>
    </w:p>
    <w:p w14:paraId="021B3005"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Máximo:</w:t>
      </w:r>
      <w:r w:rsidRPr="00A6256A">
        <w:rPr>
          <w:rFonts w:cs="Arial"/>
          <w:lang w:val="es-EC" w:eastAsia="es-EC"/>
        </w:rPr>
        <w:t xml:space="preserve"> 2 días laborables.</w:t>
      </w:r>
    </w:p>
    <w:p w14:paraId="680DCE9C"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Consideraciones Generales:</w:t>
      </w:r>
    </w:p>
    <w:p w14:paraId="74BC299C"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Documentación Completa:</w:t>
      </w:r>
      <w:r w:rsidRPr="00A6256A">
        <w:rPr>
          <w:rFonts w:cs="Arial"/>
          <w:lang w:val="es-EC" w:eastAsia="es-EC"/>
        </w:rPr>
        <w:t xml:space="preserve"> La ejecución del trámite depende de que la documentación esté completa y correcta.</w:t>
      </w:r>
    </w:p>
    <w:p w14:paraId="71954EF0"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Sujeto a Demanda:</w:t>
      </w:r>
      <w:r w:rsidRPr="00A6256A">
        <w:rPr>
          <w:rFonts w:cs="Arial"/>
          <w:lang w:val="es-EC" w:eastAsia="es-EC"/>
        </w:rPr>
        <w:t xml:space="preserve"> El tiempo de respuesta estará sujeto a la demanda de trámites.</w:t>
      </w:r>
    </w:p>
    <w:p w14:paraId="08024467"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lastRenderedPageBreak/>
        <w:t>Reingreso del Trámite:</w:t>
      </w:r>
      <w:r w:rsidRPr="00A6256A">
        <w:rPr>
          <w:rFonts w:cs="Arial"/>
          <w:lang w:val="es-EC" w:eastAsia="es-EC"/>
        </w:rPr>
        <w:t xml:space="preserve"> Si la documentación recibida resulta incompleta, el trámite quedará sin efecto, debiendo volver a ingresarlo.</w:t>
      </w:r>
    </w:p>
    <w:p w14:paraId="5A06D698" w14:textId="77777777" w:rsidR="00A6256A" w:rsidRDefault="00A6256A" w:rsidP="00D04658">
      <w:pPr>
        <w:pStyle w:val="EstiloAPA7"/>
        <w:rPr>
          <w:lang w:val="es-EC" w:eastAsia="es-EC"/>
        </w:rPr>
      </w:pPr>
      <w:r w:rsidRPr="00A6256A">
        <w:rPr>
          <w:lang w:val="es-EC" w:eastAsia="es-EC"/>
        </w:rPr>
        <w:t>Este proceso agiliza la obtención del Certificado de Canon de Arrendamiento, brindando certeza y legalidad a los ciudadanos en sus transacciones de alquiler.</w:t>
      </w:r>
    </w:p>
    <w:p w14:paraId="7EE1629E" w14:textId="45009A1D" w:rsidR="0050123D" w:rsidRDefault="0050123D" w:rsidP="0050123D">
      <w:pPr>
        <w:pStyle w:val="Descripcin"/>
      </w:pPr>
      <w:bookmarkStart w:id="107" w:name="_Toc159263260"/>
      <w:r>
        <w:t xml:space="preserve">Figura </w:t>
      </w:r>
      <w:r>
        <w:fldChar w:fldCharType="begin"/>
      </w:r>
      <w:r>
        <w:instrText xml:space="preserve"> SEQ Figura \* ARABIC </w:instrText>
      </w:r>
      <w:r>
        <w:fldChar w:fldCharType="separate"/>
      </w:r>
      <w:r>
        <w:rPr>
          <w:noProof/>
        </w:rPr>
        <w:t>20</w:t>
      </w:r>
      <w:r>
        <w:fldChar w:fldCharType="end"/>
      </w:r>
      <w:r>
        <w:br/>
      </w:r>
      <w:r>
        <w:rPr>
          <w:b w:val="0"/>
          <w:bCs/>
          <w:i/>
          <w:iCs w:val="0"/>
        </w:rPr>
        <w:t>Flujograma del proceso</w:t>
      </w:r>
      <w:bookmarkEnd w:id="107"/>
      <w:r>
        <w:rPr>
          <w:b w:val="0"/>
          <w:bCs/>
          <w:i/>
          <w:iCs w:val="0"/>
        </w:rPr>
        <w:t xml:space="preserve"> </w:t>
      </w:r>
    </w:p>
    <w:p w14:paraId="195ACD98" w14:textId="52F5DCA8" w:rsidR="009C2F27" w:rsidRPr="00A6256A" w:rsidRDefault="009C2F27" w:rsidP="009C2F27">
      <w:pPr>
        <w:pStyle w:val="EstiloAPA7"/>
        <w:ind w:firstLine="0"/>
        <w:rPr>
          <w:lang w:val="es-EC" w:eastAsia="es-EC"/>
        </w:rPr>
      </w:pPr>
      <w:r>
        <w:rPr>
          <w:noProof/>
          <w:lang w:val="en-US"/>
        </w:rPr>
        <w:drawing>
          <wp:inline distT="0" distB="0" distL="0" distR="0" wp14:anchorId="3D1EFD70" wp14:editId="4604548C">
            <wp:extent cx="5731510" cy="3724275"/>
            <wp:effectExtent l="0" t="0" r="2540" b="9525"/>
            <wp:docPr id="210971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21324" name=""/>
                    <pic:cNvPicPr/>
                  </pic:nvPicPr>
                  <pic:blipFill>
                    <a:blip r:embed="rId28"/>
                    <a:stretch>
                      <a:fillRect/>
                    </a:stretch>
                  </pic:blipFill>
                  <pic:spPr>
                    <a:xfrm>
                      <a:off x="0" y="0"/>
                      <a:ext cx="5731510" cy="3724275"/>
                    </a:xfrm>
                    <a:prstGeom prst="rect">
                      <a:avLst/>
                    </a:prstGeom>
                  </pic:spPr>
                </pic:pic>
              </a:graphicData>
            </a:graphic>
          </wp:inline>
        </w:drawing>
      </w:r>
    </w:p>
    <w:p w14:paraId="1AC6C509" w14:textId="77777777" w:rsidR="00D75C73" w:rsidRDefault="00A6256A" w:rsidP="00D04658">
      <w:pPr>
        <w:pStyle w:val="Ttulo3"/>
        <w:ind w:left="720" w:firstLine="720"/>
        <w:rPr>
          <w:lang w:val="es-EC" w:eastAsia="es-EC"/>
        </w:rPr>
      </w:pPr>
      <w:bookmarkStart w:id="108" w:name="_Toc159263197"/>
      <w:r w:rsidRPr="00A6256A">
        <w:rPr>
          <w:lang w:val="es-EC" w:eastAsia="es-EC"/>
        </w:rPr>
        <w:t xml:space="preserve">Proceso: Certificación de </w:t>
      </w:r>
      <w:r w:rsidR="000C3064" w:rsidRPr="00A6256A">
        <w:rPr>
          <w:lang w:val="es-EC" w:eastAsia="es-EC"/>
        </w:rPr>
        <w:t>ubicación de coordenadas e información legal catastral</w:t>
      </w:r>
      <w:bookmarkEnd w:id="108"/>
      <w:r w:rsidR="000C3064">
        <w:rPr>
          <w:lang w:val="es-EC" w:eastAsia="es-EC"/>
        </w:rPr>
        <w:t xml:space="preserve"> </w:t>
      </w:r>
    </w:p>
    <w:p w14:paraId="7C490D98" w14:textId="74AC8DBF" w:rsidR="00A6256A" w:rsidRPr="00D75C73" w:rsidRDefault="000C3064" w:rsidP="00D04658">
      <w:pPr>
        <w:ind w:firstLine="720"/>
        <w:rPr>
          <w:b/>
          <w:bCs/>
          <w:i/>
          <w:iCs/>
          <w:lang w:val="es-EC" w:eastAsia="es-EC"/>
        </w:rPr>
      </w:pPr>
      <w:r w:rsidRPr="00D75C73">
        <w:rPr>
          <w:rStyle w:val="Textoennegrita"/>
          <w:rFonts w:cs="Arial"/>
          <w:b w:val="0"/>
          <w:bCs w:val="0"/>
          <w:i/>
          <w:iCs/>
        </w:rPr>
        <w:t>(Ver manual de procesos en anexo 9)</w:t>
      </w:r>
    </w:p>
    <w:p w14:paraId="199B80E0" w14:textId="77777777" w:rsidR="00A6256A" w:rsidRDefault="00A6256A" w:rsidP="00D04658">
      <w:pPr>
        <w:pStyle w:val="EstiloAPA7"/>
        <w:rPr>
          <w:lang w:val="es-EC" w:eastAsia="es-EC"/>
        </w:rPr>
      </w:pPr>
      <w:r w:rsidRPr="00A6256A">
        <w:rPr>
          <w:lang w:val="es-EC" w:eastAsia="es-EC"/>
        </w:rPr>
        <w:t>Este trámite permite a los ciudadanos solicitar la certificación de ubicación de coordenadas conforme a la delimitación cantonal vigente, junto con la información legal disponible en el catastro.</w:t>
      </w:r>
    </w:p>
    <w:p w14:paraId="7DABC034"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Aportes del Proceso:</w:t>
      </w:r>
    </w:p>
    <w:p w14:paraId="40F978E3"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lastRenderedPageBreak/>
        <w:t>Información Geoespacial:</w:t>
      </w:r>
      <w:r w:rsidRPr="00A6256A">
        <w:rPr>
          <w:rFonts w:cs="Arial"/>
          <w:lang w:val="es-EC" w:eastAsia="es-EC"/>
        </w:rPr>
        <w:t xml:space="preserve"> Ofrece la certificación de coordenadas, brindando datos precisos sobre la ubicación del predio.</w:t>
      </w:r>
    </w:p>
    <w:p w14:paraId="3D9F68D1"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Información Legal Catastral:</w:t>
      </w:r>
      <w:r w:rsidRPr="00A6256A">
        <w:rPr>
          <w:rFonts w:cs="Arial"/>
          <w:lang w:val="es-EC" w:eastAsia="es-EC"/>
        </w:rPr>
        <w:t xml:space="preserve"> Facilita a los ciudadanos el acceso a la información legal asociada a su propiedad, proporcionada por el catastro.</w:t>
      </w:r>
    </w:p>
    <w:p w14:paraId="2784F74A"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Requisitos:</w:t>
      </w:r>
    </w:p>
    <w:p w14:paraId="330F91CC"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Solicitud Llenada:</w:t>
      </w:r>
      <w:r w:rsidRPr="00A6256A">
        <w:rPr>
          <w:rFonts w:cs="Arial"/>
          <w:lang w:val="es-EC" w:eastAsia="es-EC"/>
        </w:rPr>
        <w:t xml:space="preserve"> Formulario adquirido en recaudación, debidamente llenado y firmado por el solicitante o el profesional a cargo del trámite.</w:t>
      </w:r>
    </w:p>
    <w:p w14:paraId="7759169F"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Comprobante de Pago:</w:t>
      </w:r>
      <w:r w:rsidRPr="00A6256A">
        <w:rPr>
          <w:rFonts w:cs="Arial"/>
          <w:lang w:val="es-EC" w:eastAsia="es-EC"/>
        </w:rPr>
        <w:t xml:space="preserve"> Por servicios técnicos y administrativos, detallado al final del documento.</w:t>
      </w:r>
    </w:p>
    <w:p w14:paraId="2FC5D7F6"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Certificado de No Adeudo:</w:t>
      </w:r>
      <w:r w:rsidRPr="00A6256A">
        <w:rPr>
          <w:rFonts w:cs="Arial"/>
          <w:lang w:val="es-EC" w:eastAsia="es-EC"/>
        </w:rPr>
        <w:t xml:space="preserve"> A nombre del solicitante y cónyuge, obtenido en recaudación.</w:t>
      </w:r>
    </w:p>
    <w:p w14:paraId="53FAB821"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Documentos de Identificación:</w:t>
      </w:r>
      <w:r w:rsidRPr="00A6256A">
        <w:rPr>
          <w:rFonts w:cs="Arial"/>
          <w:lang w:val="es-EC" w:eastAsia="es-EC"/>
        </w:rPr>
        <w:t xml:space="preserve"> Cédula de ciudadanía, pasaporte o RUC para personas jurídicas.</w:t>
      </w:r>
    </w:p>
    <w:p w14:paraId="5476B9EE"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Especie Valorada:</w:t>
      </w:r>
      <w:r w:rsidRPr="00A6256A">
        <w:rPr>
          <w:rFonts w:cs="Arial"/>
          <w:lang w:val="es-EC" w:eastAsia="es-EC"/>
        </w:rPr>
        <w:t xml:space="preserve"> Para despachar, adquirida en recaudación, en formato PDF y original.</w:t>
      </w:r>
    </w:p>
    <w:p w14:paraId="69C7C789" w14:textId="68F4D06A" w:rsid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Plano de Levantamiento Planimétrico:</w:t>
      </w:r>
      <w:r w:rsidRPr="00A6256A">
        <w:rPr>
          <w:rFonts w:cs="Arial"/>
          <w:lang w:val="es-EC" w:eastAsia="es-EC"/>
        </w:rPr>
        <w:t xml:space="preserve"> Digital, </w:t>
      </w:r>
      <w:r w:rsidR="000C3064" w:rsidRPr="00A6256A">
        <w:rPr>
          <w:rFonts w:cs="Arial"/>
          <w:lang w:val="es-EC" w:eastAsia="es-EC"/>
        </w:rPr>
        <w:t>georreferenciado</w:t>
      </w:r>
      <w:r w:rsidRPr="00A6256A">
        <w:rPr>
          <w:rFonts w:cs="Arial"/>
          <w:lang w:val="es-EC" w:eastAsia="es-EC"/>
        </w:rPr>
        <w:t>, con coordenadas WGS84, y emplazamiento de la construcción si aplica, en formato DWG 2010, SHP y PDF.</w:t>
      </w:r>
    </w:p>
    <w:p w14:paraId="303EB813"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Procedimiento:</w:t>
      </w:r>
    </w:p>
    <w:p w14:paraId="71287A8E"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Recolección de Requisitos:</w:t>
      </w:r>
      <w:r w:rsidRPr="00A6256A">
        <w:rPr>
          <w:rFonts w:cs="Arial"/>
          <w:lang w:val="es-EC" w:eastAsia="es-EC"/>
        </w:rPr>
        <w:t xml:space="preserve"> Obtener todos los requisitos mencionados.</w:t>
      </w:r>
    </w:p>
    <w:p w14:paraId="38F288A1" w14:textId="1130A1DD"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Envío Digital:</w:t>
      </w:r>
      <w:r w:rsidRPr="00A6256A">
        <w:rPr>
          <w:rFonts w:cs="Arial"/>
          <w:lang w:val="es-EC" w:eastAsia="es-EC"/>
        </w:rPr>
        <w:t xml:space="preserve"> Enviar digitalmente todos los requisitos al correo electrónico avaluosycatastros.gad@gmail.com, en archivos individuales denominándolos según el número de requisito.</w:t>
      </w:r>
    </w:p>
    <w:p w14:paraId="4B7069D2"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Acercarse a la Oficina:</w:t>
      </w:r>
      <w:r w:rsidRPr="00A6256A">
        <w:rPr>
          <w:rFonts w:cs="Arial"/>
          <w:lang w:val="es-EC" w:eastAsia="es-EC"/>
        </w:rPr>
        <w:t xml:space="preserve"> Presentarse en la oficina de Avalúos y Catastros con la especie valorada para obtener la respuesta.</w:t>
      </w:r>
    </w:p>
    <w:p w14:paraId="32987542"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Tiempo de Respuesta:</w:t>
      </w:r>
    </w:p>
    <w:p w14:paraId="1DD721E5"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lastRenderedPageBreak/>
        <w:t>Máximo:</w:t>
      </w:r>
      <w:r w:rsidRPr="00A6256A">
        <w:rPr>
          <w:rFonts w:cs="Arial"/>
          <w:lang w:val="es-EC" w:eastAsia="es-EC"/>
        </w:rPr>
        <w:t xml:space="preserve"> 5 días laborables.</w:t>
      </w:r>
    </w:p>
    <w:p w14:paraId="613C1B84" w14:textId="77777777" w:rsidR="00A6256A" w:rsidRPr="00A6256A" w:rsidRDefault="00A6256A" w:rsidP="00D04658">
      <w:pPr>
        <w:widowControl/>
        <w:autoSpaceDE/>
        <w:autoSpaceDN/>
        <w:spacing w:before="100" w:beforeAutospacing="1" w:after="100" w:afterAutospacing="1" w:line="360" w:lineRule="auto"/>
        <w:ind w:firstLine="720"/>
        <w:rPr>
          <w:rFonts w:cs="Arial"/>
          <w:lang w:val="es-EC" w:eastAsia="es-EC"/>
        </w:rPr>
      </w:pPr>
      <w:r w:rsidRPr="00A6256A">
        <w:rPr>
          <w:rFonts w:cs="Arial"/>
          <w:b/>
          <w:bCs/>
          <w:lang w:val="es-EC" w:eastAsia="es-EC"/>
        </w:rPr>
        <w:t>Consideraciones Generales:</w:t>
      </w:r>
    </w:p>
    <w:p w14:paraId="59F8822D"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Documentación Completa:</w:t>
      </w:r>
      <w:r w:rsidRPr="00A6256A">
        <w:rPr>
          <w:rFonts w:cs="Arial"/>
          <w:lang w:val="es-EC" w:eastAsia="es-EC"/>
        </w:rPr>
        <w:t xml:space="preserve"> La ejecución del trámite depende de que la documentación esté completa y correcta.</w:t>
      </w:r>
    </w:p>
    <w:p w14:paraId="2DA6CF6A"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Sujeto a Demanda:</w:t>
      </w:r>
      <w:r w:rsidRPr="00A6256A">
        <w:rPr>
          <w:rFonts w:cs="Arial"/>
          <w:lang w:val="es-EC" w:eastAsia="es-EC"/>
        </w:rPr>
        <w:t xml:space="preserve"> El tiempo de respuesta estará sujeto a la demanda de trámites.</w:t>
      </w:r>
    </w:p>
    <w:p w14:paraId="736FF1E4"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Reingreso del Trámite:</w:t>
      </w:r>
      <w:r w:rsidRPr="00A6256A">
        <w:rPr>
          <w:rFonts w:cs="Arial"/>
          <w:lang w:val="es-EC" w:eastAsia="es-EC"/>
        </w:rPr>
        <w:t xml:space="preserve"> Si la documentación recibida resulta incompleta, el trámite quedará sin efecto, debiendo volver a ingresarlo.</w:t>
      </w:r>
    </w:p>
    <w:p w14:paraId="289FB69C" w14:textId="77777777" w:rsidR="00A6256A" w:rsidRDefault="00A6256A" w:rsidP="00D04658">
      <w:pPr>
        <w:pStyle w:val="EstiloAPA7"/>
        <w:rPr>
          <w:lang w:val="es-EC" w:eastAsia="es-EC"/>
        </w:rPr>
      </w:pPr>
      <w:r w:rsidRPr="00A6256A">
        <w:rPr>
          <w:lang w:val="es-EC" w:eastAsia="es-EC"/>
        </w:rPr>
        <w:t>Este proceso garantiza a los ciudadanos certeza sobre la ubicación de sus propiedades y acceso a la información legal catastral asociada.</w:t>
      </w:r>
    </w:p>
    <w:p w14:paraId="288C1D70" w14:textId="1295480A" w:rsidR="0050123D" w:rsidRPr="0050123D" w:rsidRDefault="0050123D" w:rsidP="0050123D">
      <w:pPr>
        <w:pStyle w:val="Descripcin"/>
      </w:pPr>
      <w:bookmarkStart w:id="109" w:name="_Toc159263261"/>
      <w:r>
        <w:t xml:space="preserve">Figura </w:t>
      </w:r>
      <w:r>
        <w:fldChar w:fldCharType="begin"/>
      </w:r>
      <w:r>
        <w:instrText xml:space="preserve"> SEQ Figura \* ARABIC </w:instrText>
      </w:r>
      <w:r>
        <w:fldChar w:fldCharType="separate"/>
      </w:r>
      <w:r>
        <w:rPr>
          <w:noProof/>
        </w:rPr>
        <w:t>21</w:t>
      </w:r>
      <w:r>
        <w:fldChar w:fldCharType="end"/>
      </w:r>
      <w:r>
        <w:br/>
      </w:r>
      <w:r>
        <w:rPr>
          <w:b w:val="0"/>
          <w:bCs/>
          <w:i/>
          <w:iCs w:val="0"/>
        </w:rPr>
        <w:t>Flujograma del proceso</w:t>
      </w:r>
      <w:bookmarkEnd w:id="109"/>
      <w:r>
        <w:rPr>
          <w:b w:val="0"/>
          <w:bCs/>
          <w:i/>
          <w:iCs w:val="0"/>
        </w:rPr>
        <w:t xml:space="preserve"> </w:t>
      </w:r>
    </w:p>
    <w:p w14:paraId="6DCF6AFE" w14:textId="66D3975C" w:rsidR="009C2F27" w:rsidRDefault="009C2F27" w:rsidP="009C2F27">
      <w:pPr>
        <w:pStyle w:val="EstiloAPA7"/>
        <w:ind w:firstLine="0"/>
        <w:rPr>
          <w:lang w:val="es-EC" w:eastAsia="es-EC"/>
        </w:rPr>
      </w:pPr>
      <w:r>
        <w:rPr>
          <w:noProof/>
          <w:lang w:val="en-US"/>
        </w:rPr>
        <w:drawing>
          <wp:inline distT="0" distB="0" distL="0" distR="0" wp14:anchorId="5E6289A6" wp14:editId="7F475033">
            <wp:extent cx="5731510" cy="3733800"/>
            <wp:effectExtent l="0" t="0" r="2540" b="0"/>
            <wp:docPr id="2752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21324" name=""/>
                    <pic:cNvPicPr/>
                  </pic:nvPicPr>
                  <pic:blipFill>
                    <a:blip r:embed="rId28"/>
                    <a:stretch>
                      <a:fillRect/>
                    </a:stretch>
                  </pic:blipFill>
                  <pic:spPr>
                    <a:xfrm>
                      <a:off x="0" y="0"/>
                      <a:ext cx="5731510" cy="3733800"/>
                    </a:xfrm>
                    <a:prstGeom prst="rect">
                      <a:avLst/>
                    </a:prstGeom>
                  </pic:spPr>
                </pic:pic>
              </a:graphicData>
            </a:graphic>
          </wp:inline>
        </w:drawing>
      </w:r>
    </w:p>
    <w:p w14:paraId="489809E3" w14:textId="77777777" w:rsidR="0050123D" w:rsidRDefault="0050123D" w:rsidP="009C2F27">
      <w:pPr>
        <w:pStyle w:val="EstiloAPA7"/>
        <w:ind w:firstLine="0"/>
        <w:rPr>
          <w:lang w:val="es-EC" w:eastAsia="es-EC"/>
        </w:rPr>
      </w:pPr>
    </w:p>
    <w:p w14:paraId="66A9A6E6" w14:textId="77777777" w:rsidR="0050123D" w:rsidRPr="00A6256A" w:rsidRDefault="0050123D" w:rsidP="009C2F27">
      <w:pPr>
        <w:pStyle w:val="EstiloAPA7"/>
        <w:ind w:firstLine="0"/>
        <w:rPr>
          <w:lang w:val="es-EC" w:eastAsia="es-EC"/>
        </w:rPr>
      </w:pPr>
    </w:p>
    <w:p w14:paraId="701D4BCA" w14:textId="77777777" w:rsidR="00D75C73" w:rsidRDefault="00A6256A" w:rsidP="00D04658">
      <w:pPr>
        <w:pStyle w:val="Ttulo3"/>
        <w:ind w:left="720" w:firstLine="720"/>
        <w:rPr>
          <w:lang w:val="es-EC" w:eastAsia="es-EC"/>
        </w:rPr>
      </w:pPr>
      <w:bookmarkStart w:id="110" w:name="_Toc159263198"/>
      <w:r w:rsidRPr="00A6256A">
        <w:rPr>
          <w:lang w:val="es-EC" w:eastAsia="es-EC"/>
        </w:rPr>
        <w:lastRenderedPageBreak/>
        <w:t xml:space="preserve">Proceso: Solicitud </w:t>
      </w:r>
      <w:r w:rsidR="000C3064" w:rsidRPr="00A6256A">
        <w:rPr>
          <w:lang w:val="es-EC" w:eastAsia="es-EC"/>
        </w:rPr>
        <w:t>de revisión de datos y reclamos</w:t>
      </w:r>
      <w:bookmarkEnd w:id="110"/>
    </w:p>
    <w:p w14:paraId="007317C8" w14:textId="2EF18017" w:rsidR="00A6256A" w:rsidRPr="00D75C73" w:rsidRDefault="000C3064" w:rsidP="00D04658">
      <w:pPr>
        <w:pStyle w:val="Ttulo3"/>
        <w:ind w:left="720" w:firstLine="720"/>
        <w:rPr>
          <w:i w:val="0"/>
          <w:iCs w:val="0"/>
          <w:lang w:val="es-EC" w:eastAsia="es-EC"/>
        </w:rPr>
      </w:pPr>
      <w:bookmarkStart w:id="111" w:name="_Toc159263199"/>
      <w:r w:rsidRPr="00D75C73">
        <w:rPr>
          <w:rStyle w:val="Textoennegrita"/>
          <w:rFonts w:cs="Arial"/>
          <w:i w:val="0"/>
          <w:iCs w:val="0"/>
          <w:szCs w:val="22"/>
        </w:rPr>
        <w:t>(Ver manual de procesos en anexo 10)</w:t>
      </w:r>
      <w:bookmarkEnd w:id="111"/>
    </w:p>
    <w:p w14:paraId="5A640A81" w14:textId="77777777" w:rsidR="00A6256A" w:rsidRDefault="00A6256A" w:rsidP="00D04658">
      <w:pPr>
        <w:pStyle w:val="EstiloAPA7"/>
        <w:rPr>
          <w:lang w:val="es-EC" w:eastAsia="es-EC"/>
        </w:rPr>
      </w:pPr>
      <w:r w:rsidRPr="00A6256A">
        <w:rPr>
          <w:lang w:val="es-EC" w:eastAsia="es-EC"/>
        </w:rPr>
        <w:t>Este trámite permite a los ciudadanos presentar solicitudes de revisión de datos y reclamos relacionados con sus propiedades en el sistema catastral, abordando diversas situaciones como duplicación de claves catastrales, cambios de categoría, avalúo de construcción o terreno, entre otros.</w:t>
      </w:r>
    </w:p>
    <w:p w14:paraId="6FC907D9" w14:textId="77777777" w:rsidR="00344588" w:rsidRPr="00A6256A" w:rsidRDefault="00344588" w:rsidP="00D04658">
      <w:pPr>
        <w:pStyle w:val="EstiloAPA7"/>
        <w:rPr>
          <w:lang w:val="es-EC" w:eastAsia="es-EC"/>
        </w:rPr>
      </w:pPr>
    </w:p>
    <w:p w14:paraId="4AF3CF34" w14:textId="77777777" w:rsidR="00A6256A" w:rsidRPr="00A6256A" w:rsidRDefault="00A6256A" w:rsidP="00344588">
      <w:pPr>
        <w:widowControl/>
        <w:autoSpaceDE/>
        <w:autoSpaceDN/>
        <w:spacing w:line="360" w:lineRule="auto"/>
        <w:ind w:firstLine="720"/>
        <w:rPr>
          <w:rFonts w:cs="Arial"/>
          <w:lang w:val="es-EC" w:eastAsia="es-EC"/>
        </w:rPr>
      </w:pPr>
      <w:r w:rsidRPr="00A6256A">
        <w:rPr>
          <w:rFonts w:cs="Arial"/>
          <w:b/>
          <w:bCs/>
          <w:lang w:val="es-EC" w:eastAsia="es-EC"/>
        </w:rPr>
        <w:t>Requisitos:</w:t>
      </w:r>
    </w:p>
    <w:p w14:paraId="0660E91E"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Solicitud Llenada:</w:t>
      </w:r>
      <w:r w:rsidRPr="00A6256A">
        <w:rPr>
          <w:rFonts w:cs="Arial"/>
          <w:lang w:val="es-EC" w:eastAsia="es-EC"/>
        </w:rPr>
        <w:t xml:space="preserve"> Formulario adquirido en recaudación, debidamente llenado y firmado por el solicitante.</w:t>
      </w:r>
    </w:p>
    <w:p w14:paraId="4EDBD49A"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Carta de Pago:</w:t>
      </w:r>
      <w:r w:rsidRPr="00A6256A">
        <w:rPr>
          <w:rFonts w:cs="Arial"/>
          <w:lang w:val="es-EC" w:eastAsia="es-EC"/>
        </w:rPr>
        <w:t xml:space="preserve"> No necesariamente del año en curso, en copia.</w:t>
      </w:r>
    </w:p>
    <w:p w14:paraId="6277F455"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Documentos de Identificación:</w:t>
      </w:r>
      <w:r w:rsidRPr="00A6256A">
        <w:rPr>
          <w:rFonts w:cs="Arial"/>
          <w:lang w:val="es-EC" w:eastAsia="es-EC"/>
        </w:rPr>
        <w:t xml:space="preserve"> Cédula de ciudadanía, pasaporte o RUC para personas jurídicas, en copia.</w:t>
      </w:r>
    </w:p>
    <w:p w14:paraId="2EE5394C" w14:textId="77777777" w:rsid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Escritura Inscrita:</w:t>
      </w:r>
      <w:r w:rsidRPr="00A6256A">
        <w:rPr>
          <w:rFonts w:cs="Arial"/>
          <w:lang w:val="es-EC" w:eastAsia="es-EC"/>
        </w:rPr>
        <w:t xml:space="preserve"> En el Registro de la Propiedad, excepto para reclamos de predios que no son de propiedad del solicitante, en copia.</w:t>
      </w:r>
    </w:p>
    <w:p w14:paraId="2AD3D8F9" w14:textId="77777777" w:rsidR="00A6256A" w:rsidRPr="00A6256A" w:rsidRDefault="00A6256A" w:rsidP="00344588">
      <w:pPr>
        <w:widowControl/>
        <w:autoSpaceDE/>
        <w:autoSpaceDN/>
        <w:spacing w:line="360" w:lineRule="auto"/>
        <w:ind w:firstLine="720"/>
        <w:rPr>
          <w:rFonts w:cs="Arial"/>
          <w:lang w:val="es-EC" w:eastAsia="es-EC"/>
        </w:rPr>
      </w:pPr>
      <w:r w:rsidRPr="00A6256A">
        <w:rPr>
          <w:rFonts w:cs="Arial"/>
          <w:b/>
          <w:bCs/>
          <w:lang w:val="es-EC" w:eastAsia="es-EC"/>
        </w:rPr>
        <w:t>Procedimiento:</w:t>
      </w:r>
    </w:p>
    <w:p w14:paraId="1C37A36C"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Recolección de Requisitos:</w:t>
      </w:r>
      <w:r w:rsidRPr="00A6256A">
        <w:rPr>
          <w:rFonts w:cs="Arial"/>
          <w:lang w:val="es-EC" w:eastAsia="es-EC"/>
        </w:rPr>
        <w:t xml:space="preserve"> Obtener todos los requisitos mencionados.</w:t>
      </w:r>
    </w:p>
    <w:p w14:paraId="1D852D58"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Entrega de Documentación:</w:t>
      </w:r>
      <w:r w:rsidRPr="00A6256A">
        <w:rPr>
          <w:rFonts w:cs="Arial"/>
          <w:lang w:val="es-EC" w:eastAsia="es-EC"/>
        </w:rPr>
        <w:t xml:space="preserve"> Acercarse a la oficina de Avalúos y Catastros para entregar la documentación.</w:t>
      </w:r>
    </w:p>
    <w:p w14:paraId="19294AE9"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Inspección Coordinada:</w:t>
      </w:r>
      <w:r w:rsidRPr="00A6256A">
        <w:rPr>
          <w:rFonts w:cs="Arial"/>
          <w:lang w:val="es-EC" w:eastAsia="es-EC"/>
        </w:rPr>
        <w:t xml:space="preserve"> En caso necesario, coordinar una fecha para realizar la inspección.</w:t>
      </w:r>
    </w:p>
    <w:p w14:paraId="602B7A20" w14:textId="77777777" w:rsidR="00A6256A" w:rsidRPr="00A6256A" w:rsidRDefault="00A6256A" w:rsidP="00344588">
      <w:pPr>
        <w:widowControl/>
        <w:autoSpaceDE/>
        <w:autoSpaceDN/>
        <w:spacing w:line="360" w:lineRule="auto"/>
        <w:ind w:firstLine="720"/>
        <w:rPr>
          <w:rFonts w:cs="Arial"/>
          <w:lang w:val="es-EC" w:eastAsia="es-EC"/>
        </w:rPr>
      </w:pPr>
      <w:r w:rsidRPr="00A6256A">
        <w:rPr>
          <w:rFonts w:cs="Arial"/>
          <w:b/>
          <w:bCs/>
          <w:lang w:val="es-EC" w:eastAsia="es-EC"/>
        </w:rPr>
        <w:t>Tiempo de Respuesta:</w:t>
      </w:r>
    </w:p>
    <w:p w14:paraId="7EF90147"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Máximo:</w:t>
      </w:r>
      <w:r w:rsidRPr="00A6256A">
        <w:rPr>
          <w:rFonts w:cs="Arial"/>
          <w:lang w:val="es-EC" w:eastAsia="es-EC"/>
        </w:rPr>
        <w:t xml:space="preserve"> 10 días laborables.</w:t>
      </w:r>
    </w:p>
    <w:p w14:paraId="31B2F0F6" w14:textId="77777777" w:rsidR="00A6256A" w:rsidRPr="00A6256A" w:rsidRDefault="00A6256A" w:rsidP="00344588">
      <w:pPr>
        <w:widowControl/>
        <w:autoSpaceDE/>
        <w:autoSpaceDN/>
        <w:spacing w:line="360" w:lineRule="auto"/>
        <w:ind w:firstLine="720"/>
        <w:rPr>
          <w:rFonts w:cs="Arial"/>
          <w:lang w:val="es-EC" w:eastAsia="es-EC"/>
        </w:rPr>
      </w:pPr>
      <w:r w:rsidRPr="00A6256A">
        <w:rPr>
          <w:rFonts w:cs="Arial"/>
          <w:b/>
          <w:bCs/>
          <w:lang w:val="es-EC" w:eastAsia="es-EC"/>
        </w:rPr>
        <w:t>Consideraciones Generales:</w:t>
      </w:r>
    </w:p>
    <w:p w14:paraId="38D2E40F"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lastRenderedPageBreak/>
        <w:t>Documentación Completa:</w:t>
      </w:r>
      <w:r w:rsidRPr="00A6256A">
        <w:rPr>
          <w:rFonts w:cs="Arial"/>
          <w:lang w:val="es-EC" w:eastAsia="es-EC"/>
        </w:rPr>
        <w:t xml:space="preserve"> La ejecución del trámite depende de que la documentación esté completa y correcta.</w:t>
      </w:r>
    </w:p>
    <w:p w14:paraId="0D83F35C"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Sujeto a Demanda:</w:t>
      </w:r>
      <w:r w:rsidRPr="00A6256A">
        <w:rPr>
          <w:rFonts w:cs="Arial"/>
          <w:lang w:val="es-EC" w:eastAsia="es-EC"/>
        </w:rPr>
        <w:t xml:space="preserve"> El tiempo de respuesta estará sujeto a la demanda de trámites.</w:t>
      </w:r>
    </w:p>
    <w:p w14:paraId="1A1BD715" w14:textId="77777777" w:rsidR="00A6256A" w:rsidRPr="00A6256A" w:rsidRDefault="00A6256A" w:rsidP="00D04658">
      <w:pPr>
        <w:widowControl/>
        <w:autoSpaceDE/>
        <w:autoSpaceDN/>
        <w:spacing w:before="100" w:beforeAutospacing="1" w:after="100" w:afterAutospacing="1" w:line="360" w:lineRule="auto"/>
        <w:ind w:left="720" w:firstLine="720"/>
        <w:rPr>
          <w:rFonts w:cs="Arial"/>
          <w:lang w:val="es-EC" w:eastAsia="es-EC"/>
        </w:rPr>
      </w:pPr>
      <w:r w:rsidRPr="00A6256A">
        <w:rPr>
          <w:rFonts w:cs="Arial"/>
          <w:i/>
          <w:iCs/>
          <w:lang w:val="es-EC" w:eastAsia="es-EC"/>
        </w:rPr>
        <w:t>Reingreso del Trámite:</w:t>
      </w:r>
      <w:r w:rsidRPr="00A6256A">
        <w:rPr>
          <w:rFonts w:cs="Arial"/>
          <w:lang w:val="es-EC" w:eastAsia="es-EC"/>
        </w:rPr>
        <w:t xml:space="preserve"> Si la documentación recibida resulta incompleta, el trámite quedará sin efecto, debiendo volver a ingresarlo.</w:t>
      </w:r>
    </w:p>
    <w:p w14:paraId="32D481C0" w14:textId="71C13E09" w:rsidR="002D2866" w:rsidRDefault="00A6256A" w:rsidP="00344588">
      <w:pPr>
        <w:pStyle w:val="EstiloAPA7"/>
        <w:rPr>
          <w:lang w:val="es-EC" w:eastAsia="es-EC"/>
        </w:rPr>
      </w:pPr>
      <w:r w:rsidRPr="00A6256A">
        <w:rPr>
          <w:lang w:val="es-EC" w:eastAsia="es-EC"/>
        </w:rPr>
        <w:t>Este proceso garantiza a los ciudadanos la posibilidad de rectificar información errónea o presentar reclamos relacionados con sus propiedades, promoviendo la transparencia y la corrección de datos catastrales.</w:t>
      </w:r>
    </w:p>
    <w:p w14:paraId="18A0C0FE" w14:textId="07901B63" w:rsidR="0050123D" w:rsidRDefault="0050123D" w:rsidP="0050123D">
      <w:pPr>
        <w:pStyle w:val="Descripcin"/>
      </w:pPr>
      <w:bookmarkStart w:id="112" w:name="_Toc159263262"/>
      <w:r>
        <w:t xml:space="preserve">Figura </w:t>
      </w:r>
      <w:r>
        <w:fldChar w:fldCharType="begin"/>
      </w:r>
      <w:r>
        <w:instrText xml:space="preserve"> SEQ Figura \* ARABIC </w:instrText>
      </w:r>
      <w:r>
        <w:fldChar w:fldCharType="separate"/>
      </w:r>
      <w:r>
        <w:rPr>
          <w:noProof/>
        </w:rPr>
        <w:t>22</w:t>
      </w:r>
      <w:r>
        <w:fldChar w:fldCharType="end"/>
      </w:r>
      <w:r>
        <w:br/>
      </w:r>
      <w:r>
        <w:rPr>
          <w:b w:val="0"/>
          <w:bCs/>
          <w:i/>
          <w:iCs w:val="0"/>
        </w:rPr>
        <w:t>Flujograma del proceso</w:t>
      </w:r>
      <w:bookmarkEnd w:id="112"/>
      <w:r>
        <w:rPr>
          <w:b w:val="0"/>
          <w:bCs/>
          <w:i/>
          <w:iCs w:val="0"/>
        </w:rPr>
        <w:t xml:space="preserve"> </w:t>
      </w:r>
    </w:p>
    <w:p w14:paraId="7B2B7A80" w14:textId="4E077FCD" w:rsidR="009C2F27" w:rsidRDefault="009C2F27" w:rsidP="009C2F27">
      <w:pPr>
        <w:pStyle w:val="EstiloAPA7"/>
        <w:ind w:firstLine="0"/>
        <w:rPr>
          <w:lang w:val="es-EC" w:eastAsia="es-EC"/>
        </w:rPr>
      </w:pPr>
      <w:r>
        <w:rPr>
          <w:noProof/>
          <w:lang w:val="en-US"/>
        </w:rPr>
        <w:drawing>
          <wp:inline distT="0" distB="0" distL="0" distR="0" wp14:anchorId="10BECCB1" wp14:editId="709100C7">
            <wp:extent cx="5731510" cy="4467225"/>
            <wp:effectExtent l="0" t="0" r="2540" b="9525"/>
            <wp:docPr id="1235872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72359" name=""/>
                    <pic:cNvPicPr/>
                  </pic:nvPicPr>
                  <pic:blipFill>
                    <a:blip r:embed="rId29"/>
                    <a:stretch>
                      <a:fillRect/>
                    </a:stretch>
                  </pic:blipFill>
                  <pic:spPr>
                    <a:xfrm>
                      <a:off x="0" y="0"/>
                      <a:ext cx="5731510" cy="4467225"/>
                    </a:xfrm>
                    <a:prstGeom prst="rect">
                      <a:avLst/>
                    </a:prstGeom>
                  </pic:spPr>
                </pic:pic>
              </a:graphicData>
            </a:graphic>
          </wp:inline>
        </w:drawing>
      </w:r>
    </w:p>
    <w:p w14:paraId="3F91537A" w14:textId="77777777" w:rsidR="0050123D" w:rsidRDefault="0050123D" w:rsidP="009C2F27">
      <w:pPr>
        <w:pStyle w:val="EstiloAPA7"/>
        <w:ind w:firstLine="0"/>
        <w:rPr>
          <w:lang w:val="es-EC" w:eastAsia="es-EC"/>
        </w:rPr>
      </w:pPr>
    </w:p>
    <w:p w14:paraId="79027E2D" w14:textId="4D196331" w:rsidR="000C3064" w:rsidRDefault="002D2866" w:rsidP="00D04658">
      <w:pPr>
        <w:pStyle w:val="Ttulo2"/>
        <w:ind w:left="720" w:firstLine="720"/>
        <w:rPr>
          <w:lang w:val="es-EC" w:eastAsia="es-EC"/>
        </w:rPr>
      </w:pPr>
      <w:bookmarkStart w:id="113" w:name="_Toc159263200"/>
      <w:r>
        <w:rPr>
          <w:lang w:val="es-EC" w:eastAsia="es-EC"/>
        </w:rPr>
        <w:lastRenderedPageBreak/>
        <w:t>Conclusiones y recomendaciones</w:t>
      </w:r>
      <w:bookmarkEnd w:id="113"/>
      <w:r>
        <w:rPr>
          <w:lang w:val="es-EC" w:eastAsia="es-EC"/>
        </w:rPr>
        <w:t xml:space="preserve"> </w:t>
      </w:r>
    </w:p>
    <w:p w14:paraId="167BD998" w14:textId="24AA3EA9" w:rsidR="002D2866" w:rsidRDefault="002D2866" w:rsidP="00D04658">
      <w:pPr>
        <w:pStyle w:val="Ttulo3"/>
        <w:ind w:left="720" w:firstLine="720"/>
        <w:rPr>
          <w:lang w:val="es-EC" w:eastAsia="es-EC"/>
        </w:rPr>
      </w:pPr>
      <w:bookmarkStart w:id="114" w:name="_Toc159263201"/>
      <w:r>
        <w:rPr>
          <w:lang w:val="es-EC" w:eastAsia="es-EC"/>
        </w:rPr>
        <w:t>Conclusiones</w:t>
      </w:r>
      <w:bookmarkEnd w:id="114"/>
      <w:r>
        <w:rPr>
          <w:lang w:val="es-EC" w:eastAsia="es-EC"/>
        </w:rPr>
        <w:t xml:space="preserve"> </w:t>
      </w:r>
    </w:p>
    <w:p w14:paraId="6F22B7B7" w14:textId="77777777" w:rsidR="002D2866" w:rsidRDefault="002D2866" w:rsidP="00D04658">
      <w:pPr>
        <w:pStyle w:val="EstiloAPA7"/>
        <w:rPr>
          <w:rFonts w:ascii="Times New Roman" w:hAnsi="Times New Roman"/>
          <w:lang w:val="es-EC"/>
        </w:rPr>
      </w:pPr>
      <w:r>
        <w:t>El proyecto de diseño e implementación del sistema de servicios para la emisión de turnos en el área específica ha culminado con éxito, proporcionando soluciones efectivas para mejorar la gestión y atención al público. A través de un minucioso análisis, se estableció un sólido marco teórico que abarca desde los principios fundamentales de atención al cliente hasta las últimas tendencias en sistemas de servicios. Este enfoque teórico robusto sienta las bases para un desarrollo técnico coherente y alineado con las mejores prácticas del sector.</w:t>
      </w:r>
    </w:p>
    <w:p w14:paraId="657FF337" w14:textId="77777777" w:rsidR="002D2866" w:rsidRDefault="002D2866" w:rsidP="00D04658">
      <w:pPr>
        <w:pStyle w:val="EstiloAPA7"/>
      </w:pPr>
      <w:r>
        <w:t>En la consecución del primer objetivo específico, se ha logrado no solo identificar los elementos clave del marco teórico, sino también comprender la relevancia de cada componente en el contexto del área específica. La revisión exhaustiva de literatura y la investigación teórica han permitido seleccionar las estrategias más apropiadas, asegurando que el sistema propuesto no solo sea tecnológicamente avanzado, sino también contextualmente relevante y centrado en el usuario.</w:t>
      </w:r>
    </w:p>
    <w:p w14:paraId="0B8368C7" w14:textId="77777777" w:rsidR="002D2866" w:rsidRDefault="002D2866" w:rsidP="00D04658">
      <w:pPr>
        <w:pStyle w:val="EstiloAPA7"/>
      </w:pPr>
      <w:r>
        <w:t>La identificación de módulos de gestión prioritarios ha sido una tarea crucial para la efectividad del sistema. La cuidadosa evaluación de los procesos internos y las demandas de los usuarios ha permitido determinar con precisión qué módulos deben ser priorizados. La generación de tiques según los requerimientos específicos del área asegura una distribución eficiente de los recursos y una respuesta ágil a las necesidades particulares de cada usuario, contribuyendo así a una atención más personalizada y eficiente.</w:t>
      </w:r>
    </w:p>
    <w:p w14:paraId="71D8F302" w14:textId="77777777" w:rsidR="002D2866" w:rsidRDefault="002D2866" w:rsidP="00D04658">
      <w:pPr>
        <w:pStyle w:val="EstiloAPA7"/>
      </w:pPr>
      <w:r>
        <w:t xml:space="preserve">La elaboración del manual de procesos representa un hito significativo en el proyecto. Este documento proporciona una guía detallada y sistemática de los procedimientos a seguir, asegurando la coherencia en la ejecución de tareas y la estandarización de procesos. La documentación minuciosa no solo facilita la comprensión y capacitación del personal, sino que también establece una base para la mejora continua, </w:t>
      </w:r>
      <w:r>
        <w:lastRenderedPageBreak/>
        <w:t>permitiendo la adaptación ágil a cambios futuros y asegurando la calidad y transparencia en la prestación de servicios.</w:t>
      </w:r>
    </w:p>
    <w:p w14:paraId="59B02AF7" w14:textId="24EBACA1" w:rsidR="002D2866" w:rsidRPr="00A6256A" w:rsidRDefault="002D2866" w:rsidP="00D04658">
      <w:pPr>
        <w:pStyle w:val="Ttulo3"/>
        <w:ind w:left="720" w:firstLine="720"/>
        <w:rPr>
          <w:lang w:val="es-EC" w:eastAsia="es-EC"/>
        </w:rPr>
      </w:pPr>
      <w:bookmarkStart w:id="115" w:name="_Toc159263202"/>
      <w:r>
        <w:rPr>
          <w:lang w:val="es-EC" w:eastAsia="es-EC"/>
        </w:rPr>
        <w:t>Recomendaciones</w:t>
      </w:r>
      <w:bookmarkEnd w:id="115"/>
      <w:r>
        <w:rPr>
          <w:lang w:val="es-EC" w:eastAsia="es-EC"/>
        </w:rPr>
        <w:t xml:space="preserve"> </w:t>
      </w:r>
    </w:p>
    <w:p w14:paraId="11131AC1" w14:textId="1805BDFC" w:rsidR="00150A9E" w:rsidRPr="00150A9E" w:rsidRDefault="00344588" w:rsidP="00344588">
      <w:pPr>
        <w:ind w:firstLine="708"/>
      </w:pPr>
      <w:r>
        <w:t>p</w:t>
      </w:r>
      <w:r w:rsidR="00150A9E" w:rsidRPr="00150A9E">
        <w:t>Capacitación Continua del Personal: Es esencial implementar programas regulares de capacitación para el personal encargado de la atención al público y el manejo del sistema de servicios. Esto garantizará que estén actualizados en las últimas prácticas y tecnologías, mejorando así la calidad y eficiencia del servicio.</w:t>
      </w:r>
    </w:p>
    <w:p w14:paraId="24F62320" w14:textId="77777777" w:rsidR="00150A9E" w:rsidRPr="00150A9E" w:rsidRDefault="00150A9E" w:rsidP="00344588">
      <w:pPr>
        <w:ind w:firstLine="708"/>
      </w:pPr>
      <w:r w:rsidRPr="00150A9E">
        <w:t>Feedback de Usuarios: Establecer mecanismos efectivos para recopilar feedback de los usuarios sobre la experiencia del servicio. Esto proporcionará información valiosa para realizar ajustes y mejoras continuas, asegurando que el sistema y los procesos estén alineados con las expectativas de los usuarios.</w:t>
      </w:r>
    </w:p>
    <w:p w14:paraId="11AE4145" w14:textId="77777777" w:rsidR="00150A9E" w:rsidRPr="00150A9E" w:rsidRDefault="00150A9E" w:rsidP="00344588">
      <w:pPr>
        <w:ind w:firstLine="708"/>
      </w:pPr>
      <w:r w:rsidRPr="00150A9E">
        <w:t>Implementación de Canales Multicanal: Ofrecer opciones de servicio a través de varios canales, como aplicaciones móviles, plataformas en línea y atención presencial. Esto brindará a los usuarios flexibilidad para elegir el canal que mejor se adapte a sus necesidades y preferencias.</w:t>
      </w:r>
    </w:p>
    <w:p w14:paraId="650AA1D8" w14:textId="77777777" w:rsidR="00150A9E" w:rsidRPr="00150A9E" w:rsidRDefault="00150A9E" w:rsidP="00344588">
      <w:pPr>
        <w:ind w:firstLine="708"/>
      </w:pPr>
      <w:r w:rsidRPr="00150A9E">
        <w:t>Monitoreo de Indicadores de Desempeño: Establecer indicadores clave de desempeño (KPIs) y llevar a cabo un monitoreo constante para evaluar la eficacia del sistema y los procesos. Esto permitirá identificar áreas de mejora y tomar decisiones informadas para optimizar la calidad del servicio.</w:t>
      </w:r>
    </w:p>
    <w:p w14:paraId="63EFDAFF" w14:textId="77777777" w:rsidR="00150A9E" w:rsidRPr="00150A9E" w:rsidRDefault="00150A9E" w:rsidP="00344588">
      <w:pPr>
        <w:ind w:firstLine="708"/>
      </w:pPr>
      <w:r w:rsidRPr="00150A9E">
        <w:t>Actualización Periódica del Manual de Procesos: El manual de procesos debe considerarse un documento dinámico que se actualiza periódicamente. A medida que evolucionan las operaciones y tecnologías, el manual debe reflejar estos cambios para mantener la coherencia y la eficiencia en los procedimientos.</w:t>
      </w:r>
    </w:p>
    <w:p w14:paraId="03B14853" w14:textId="77777777" w:rsidR="00150A9E" w:rsidRPr="00150A9E" w:rsidRDefault="00150A9E" w:rsidP="00344588">
      <w:pPr>
        <w:ind w:firstLine="708"/>
      </w:pPr>
      <w:r w:rsidRPr="00150A9E">
        <w:t>Accesibilidad Universal: Asegurar que el sistema sea accesible para todas las personas, independientemente de sus habilidades o discapacidades. Esto incluye la implementación de características de accesibilidad en aplicaciones y servicios en línea, así como la capacitación del personal para la atención inclusiva.</w:t>
      </w:r>
    </w:p>
    <w:p w14:paraId="433049E8" w14:textId="77777777" w:rsidR="00150A9E" w:rsidRPr="00150A9E" w:rsidRDefault="00150A9E" w:rsidP="00344588">
      <w:pPr>
        <w:ind w:firstLine="708"/>
      </w:pPr>
      <w:r w:rsidRPr="00150A9E">
        <w:lastRenderedPageBreak/>
        <w:t>Optimización de Recursos: Implementar estrategias para optimizar el uso de recursos, como la asignación eficiente del personal, la gestión inteligente de turnos y la utilización de tecnologías que permitan una distribución equitativa de la carga de trabajo.</w:t>
      </w:r>
    </w:p>
    <w:p w14:paraId="2E901423" w14:textId="77777777" w:rsidR="00150A9E" w:rsidRPr="00150A9E" w:rsidRDefault="00150A9E" w:rsidP="00344588">
      <w:pPr>
        <w:ind w:firstLine="708"/>
      </w:pPr>
      <w:r w:rsidRPr="00150A9E">
        <w:t>Comunicación Clara y Transparente: Establecer canales de comunicación claros y transparentes con los usuarios. Proporcionar información precisa sobre los servicios ofrecidos, los tiempos de espera y cualquier cambio en los procedimientos. La comunicación efectiva contribuye a la confianza del usuario.</w:t>
      </w:r>
    </w:p>
    <w:p w14:paraId="686147CC" w14:textId="77777777" w:rsidR="00150A9E" w:rsidRPr="00150A9E" w:rsidRDefault="00150A9E" w:rsidP="00344588">
      <w:pPr>
        <w:ind w:firstLine="708"/>
      </w:pPr>
      <w:r w:rsidRPr="00150A9E">
        <w:t>Seguridad de la Información: Implementar medidas robustas de seguridad de la información para proteger los datos sensibles de los usuarios. Esto incluye el uso de tecnologías de encriptación, políticas de acceso seguro y la formación del personal en prácticas de seguridad.</w:t>
      </w:r>
    </w:p>
    <w:p w14:paraId="770C4914" w14:textId="77777777" w:rsidR="00150A9E" w:rsidRPr="00150A9E" w:rsidRDefault="00150A9E" w:rsidP="00344588">
      <w:pPr>
        <w:ind w:firstLine="708"/>
      </w:pPr>
      <w:r w:rsidRPr="00150A9E">
        <w:t>Monitoreo del Cumplimiento Normativo: Asegurarse de que todos los procesos y prácticas cumplan con las normativas y regulaciones relevantes. Establecer un sistema de monitoreo del cumplimiento normativo para evitar posibles problemas legales y mantener la integridad de las operaciones.</w:t>
      </w:r>
    </w:p>
    <w:p w14:paraId="0FDF6814" w14:textId="77777777" w:rsidR="00A6256A" w:rsidRDefault="00A6256A" w:rsidP="00D04658">
      <w:pPr>
        <w:widowControl/>
        <w:autoSpaceDE/>
        <w:autoSpaceDN/>
        <w:spacing w:after="160" w:line="259" w:lineRule="auto"/>
        <w:ind w:firstLine="720"/>
        <w:rPr>
          <w:szCs w:val="40"/>
        </w:rPr>
      </w:pPr>
    </w:p>
    <w:p w14:paraId="1E768A0B" w14:textId="66389BF3" w:rsidR="00286589" w:rsidRDefault="00286589" w:rsidP="00D04658">
      <w:pPr>
        <w:pStyle w:val="Textoindependiente"/>
        <w:spacing w:before="9"/>
        <w:ind w:firstLine="720"/>
        <w:rPr>
          <w:szCs w:val="40"/>
        </w:rPr>
      </w:pPr>
    </w:p>
    <w:p w14:paraId="15990F1F" w14:textId="77777777" w:rsidR="00721198" w:rsidRDefault="00721198" w:rsidP="00D04658">
      <w:pPr>
        <w:pStyle w:val="Textoindependiente"/>
        <w:spacing w:before="9"/>
        <w:ind w:firstLine="720"/>
        <w:rPr>
          <w:szCs w:val="40"/>
        </w:rPr>
      </w:pPr>
    </w:p>
    <w:p w14:paraId="2CCE006A" w14:textId="75F2BBBF" w:rsidR="00721198" w:rsidRDefault="00721198" w:rsidP="00D04658">
      <w:pPr>
        <w:widowControl/>
        <w:autoSpaceDE/>
        <w:autoSpaceDN/>
        <w:spacing w:after="160" w:line="259" w:lineRule="auto"/>
        <w:ind w:firstLine="720"/>
        <w:rPr>
          <w:szCs w:val="40"/>
        </w:rPr>
      </w:pPr>
      <w:r>
        <w:rPr>
          <w:szCs w:val="40"/>
        </w:rPr>
        <w:br w:type="page"/>
      </w:r>
    </w:p>
    <w:bookmarkStart w:id="116" w:name="_Toc159263203" w:displacedByCustomXml="next"/>
    <w:sdt>
      <w:sdtPr>
        <w:rPr>
          <w:b w:val="0"/>
          <w:bCs w:val="0"/>
          <w:szCs w:val="22"/>
          <w:lang w:val="es-MX"/>
        </w:rPr>
        <w:id w:val="-1036273992"/>
        <w:docPartObj>
          <w:docPartGallery w:val="Bibliographies"/>
          <w:docPartUnique/>
        </w:docPartObj>
      </w:sdtPr>
      <w:sdtEndPr>
        <w:rPr>
          <w:lang w:val="es-ES"/>
        </w:rPr>
      </w:sdtEndPr>
      <w:sdtContent>
        <w:p w14:paraId="3A9E4C0F" w14:textId="544CB5FB" w:rsidR="00721198" w:rsidRDefault="00721198" w:rsidP="00D04658">
          <w:pPr>
            <w:pStyle w:val="Ttulo1"/>
            <w:ind w:firstLine="720"/>
            <w:jc w:val="left"/>
          </w:pPr>
          <w:r>
            <w:rPr>
              <w:lang w:val="es-MX"/>
            </w:rPr>
            <w:t>Referencias bibliográficas</w:t>
          </w:r>
          <w:bookmarkEnd w:id="116"/>
        </w:p>
        <w:sdt>
          <w:sdtPr>
            <w:id w:val="1716391091"/>
            <w:bibliography/>
          </w:sdtPr>
          <w:sdtContent>
            <w:p w14:paraId="490E5264" w14:textId="77777777" w:rsidR="00344588" w:rsidRDefault="00721198" w:rsidP="00344588">
              <w:pPr>
                <w:pStyle w:val="Bibliografa"/>
                <w:ind w:left="720" w:hanging="720"/>
                <w:rPr>
                  <w:noProof/>
                  <w:sz w:val="24"/>
                  <w:szCs w:val="24"/>
                  <w:lang w:val="es-MX"/>
                </w:rPr>
              </w:pPr>
              <w:r>
                <w:rPr>
                  <w:rFonts w:ascii="Times New Roman" w:hAnsi="Times New Roman"/>
                  <w:sz w:val="24"/>
                </w:rPr>
                <w:fldChar w:fldCharType="begin"/>
              </w:r>
              <w:r>
                <w:instrText>BIBLIOGRAPHY</w:instrText>
              </w:r>
              <w:r>
                <w:rPr>
                  <w:rFonts w:ascii="Times New Roman" w:hAnsi="Times New Roman"/>
                  <w:sz w:val="24"/>
                </w:rPr>
                <w:fldChar w:fldCharType="separate"/>
              </w:r>
              <w:r w:rsidR="00344588">
                <w:rPr>
                  <w:noProof/>
                  <w:lang w:val="es-MX"/>
                </w:rPr>
                <w:t xml:space="preserve">Almeida, F. (2019). </w:t>
              </w:r>
              <w:r w:rsidR="00344588">
                <w:rPr>
                  <w:i/>
                  <w:iCs/>
                  <w:noProof/>
                  <w:lang w:val="es-MX"/>
                </w:rPr>
                <w:t>Avaluo de prios rurales, urbano marginales y fincas.</w:t>
              </w:r>
              <w:r w:rsidR="00344588">
                <w:rPr>
                  <w:noProof/>
                  <w:lang w:val="es-MX"/>
                </w:rPr>
                <w:t xml:space="preserve"> https://www.academia.edu/8705596/AVALUO_DE_PRIOS_RURALES_URBANO_MARGINALES_Y_FINCAS_APPRAISAL_OF_RURAL_PROPERTIES_FARMS_AND_URBAN_FRINGE</w:t>
              </w:r>
            </w:p>
            <w:p w14:paraId="457BA7E2" w14:textId="77777777" w:rsidR="00344588" w:rsidRDefault="00344588" w:rsidP="00344588">
              <w:pPr>
                <w:pStyle w:val="Bibliografa"/>
                <w:ind w:left="720" w:hanging="720"/>
                <w:rPr>
                  <w:noProof/>
                  <w:lang w:val="es-MX"/>
                </w:rPr>
              </w:pPr>
              <w:r>
                <w:rPr>
                  <w:noProof/>
                  <w:lang w:val="es-MX"/>
                </w:rPr>
                <w:t xml:space="preserve">Alvarez, J., Camacho, S., Maldonado, G., Trejo, C., Olguín, A., &amp; Pérez, M. (2022). </w:t>
              </w:r>
              <w:r>
                <w:rPr>
                  <w:i/>
                  <w:iCs/>
                  <w:noProof/>
                  <w:lang w:val="es-MX"/>
                </w:rPr>
                <w:t>La investigación cualitativa</w:t>
              </w:r>
              <w:r>
                <w:rPr>
                  <w:noProof/>
                  <w:lang w:val="es-MX"/>
                </w:rPr>
                <w:t>. Universidad Autónoma del Estado de Hidalgo: https://www.uaeh.edu.mx/scige/boletin/tlahuelilpan/n3/e2.html</w:t>
              </w:r>
            </w:p>
            <w:p w14:paraId="33E475F9" w14:textId="77777777" w:rsidR="00344588" w:rsidRDefault="00344588" w:rsidP="00344588">
              <w:pPr>
                <w:pStyle w:val="Bibliografa"/>
                <w:ind w:left="720" w:hanging="720"/>
                <w:rPr>
                  <w:noProof/>
                  <w:lang w:val="es-MX"/>
                </w:rPr>
              </w:pPr>
              <w:r>
                <w:rPr>
                  <w:noProof/>
                  <w:lang w:val="es-MX"/>
                </w:rPr>
                <w:t xml:space="preserve">Andrando, M., Rocío, A., &amp; Bolaños, A. (2019). </w:t>
              </w:r>
              <w:r>
                <w:rPr>
                  <w:i/>
                  <w:iCs/>
                  <w:noProof/>
                  <w:lang w:val="es-MX"/>
                </w:rPr>
                <w:t>Avalúo de predios rurales en el cantón Quito provincia de Pichincha.</w:t>
              </w:r>
              <w:r>
                <w:rPr>
                  <w:noProof/>
                  <w:lang w:val="es-MX"/>
                </w:rPr>
                <w:t xml:space="preserve"> Cátedra de Avalúos y Catastros: https://www.academia.edu/34171146/UNIVERSIDAD_CENTRAL_DEL_ECUADOR_FACULTAD_DE_CIENCIAS_AGR%C3%8DCOLAS_CARRERA_DE_INGENIER%C3%8DA_AGRON%C3%93MICA_C%C3%A1tedra_de_Aval%C3%BAos_y_Catastros</w:t>
              </w:r>
            </w:p>
            <w:p w14:paraId="5E8EA85F" w14:textId="77777777" w:rsidR="00344588" w:rsidRDefault="00344588" w:rsidP="00344588">
              <w:pPr>
                <w:pStyle w:val="Bibliografa"/>
                <w:ind w:left="720" w:hanging="720"/>
                <w:rPr>
                  <w:noProof/>
                  <w:lang w:val="es-MX"/>
                </w:rPr>
              </w:pPr>
              <w:r>
                <w:rPr>
                  <w:noProof/>
                  <w:lang w:val="es-MX"/>
                </w:rPr>
                <w:t xml:space="preserve">Avaluosecsa. (2019). </w:t>
              </w:r>
              <w:r>
                <w:rPr>
                  <w:i/>
                  <w:iCs/>
                  <w:noProof/>
                  <w:lang w:val="es-MX"/>
                </w:rPr>
                <w:t>Valuación Inmobilaria.</w:t>
              </w:r>
              <w:r>
                <w:rPr>
                  <w:noProof/>
                  <w:lang w:val="es-MX"/>
                </w:rPr>
                <w:t xml:space="preserve"> https://arquitectura.unam.mx/uploads/8/1/1/0/8110907/opina_bien_para_vender_mejor.pdf</w:t>
              </w:r>
            </w:p>
            <w:p w14:paraId="21DE3954" w14:textId="77777777" w:rsidR="00344588" w:rsidRDefault="00344588" w:rsidP="00344588">
              <w:pPr>
                <w:pStyle w:val="Bibliografa"/>
                <w:ind w:left="720" w:hanging="720"/>
                <w:rPr>
                  <w:noProof/>
                  <w:lang w:val="es-MX"/>
                </w:rPr>
              </w:pPr>
              <w:r>
                <w:rPr>
                  <w:noProof/>
                  <w:lang w:val="es-MX"/>
                </w:rPr>
                <w:t xml:space="preserve">Benavides, M. (2015). </w:t>
              </w:r>
              <w:r>
                <w:rPr>
                  <w:i/>
                  <w:iCs/>
                  <w:noProof/>
                  <w:lang w:val="es-MX"/>
                </w:rPr>
                <w:t>El catastro multifinalitario y su impacto en la recaudación de los y Pujilí por los bienios 2010-2011 y 2012-2013.</w:t>
              </w:r>
              <w:r>
                <w:rPr>
                  <w:noProof/>
                  <w:lang w:val="es-MX"/>
                </w:rPr>
                <w:t xml:space="preserve"> Universidad Andina Simón Bolívar. https://repositorio.uasb.edu.ec/bitstream/10644/4780/6/T1792-MT-Benavides-El%20catastro.pdf</w:t>
              </w:r>
            </w:p>
            <w:p w14:paraId="654A05CF" w14:textId="77777777" w:rsidR="00344588" w:rsidRDefault="00344588" w:rsidP="00344588">
              <w:pPr>
                <w:pStyle w:val="Bibliografa"/>
                <w:ind w:left="720" w:hanging="720"/>
                <w:rPr>
                  <w:noProof/>
                  <w:lang w:val="es-MX"/>
                </w:rPr>
              </w:pPr>
              <w:r>
                <w:rPr>
                  <w:noProof/>
                  <w:lang w:val="es-MX"/>
                </w:rPr>
                <w:t xml:space="preserve">Calle, S. (2023). Diseños de investigación cualitativa y cuantitativa. </w:t>
              </w:r>
              <w:r>
                <w:rPr>
                  <w:i/>
                  <w:iCs/>
                  <w:noProof/>
                  <w:lang w:val="es-MX"/>
                </w:rPr>
                <w:t>iencia Latina Revista Científica Multidisciplinar, 7</w:t>
              </w:r>
              <w:r>
                <w:rPr>
                  <w:noProof/>
                  <w:lang w:val="es-MX"/>
                </w:rPr>
                <w:t>(4), 1685-1879. https://doi.org/https://doi.org/10.37811/cl_rcm.v7i4.7016</w:t>
              </w:r>
            </w:p>
            <w:p w14:paraId="63CDBC2D" w14:textId="77777777" w:rsidR="00344588" w:rsidRDefault="00344588" w:rsidP="00344588">
              <w:pPr>
                <w:pStyle w:val="Bibliografa"/>
                <w:ind w:left="720" w:hanging="720"/>
                <w:rPr>
                  <w:noProof/>
                  <w:lang w:val="es-MX"/>
                </w:rPr>
              </w:pPr>
              <w:r>
                <w:rPr>
                  <w:noProof/>
                  <w:lang w:val="es-MX"/>
                </w:rPr>
                <w:t xml:space="preserve">Cienfuegos, M., &amp; Cienfuegos, A. (2016). Lo cuantitativo y cualitativo en la investigación. Un apoyo a su enseñanza. </w:t>
              </w:r>
              <w:r>
                <w:rPr>
                  <w:i/>
                  <w:iCs/>
                  <w:noProof/>
                  <w:lang w:val="es-MX"/>
                </w:rPr>
                <w:t>Revista Iberoamericana para la Investigación y el Desarrollo Educativo, 7</w:t>
              </w:r>
              <w:r>
                <w:rPr>
                  <w:noProof/>
                  <w:lang w:val="es-MX"/>
                </w:rPr>
                <w:t xml:space="preserve">(13), 15-36. </w:t>
              </w:r>
              <w:r>
                <w:rPr>
                  <w:noProof/>
                  <w:lang w:val="es-MX"/>
                </w:rPr>
                <w:lastRenderedPageBreak/>
                <w:t>https://www.scielo.org.mx/scielo.php?script=sci_arttext&amp;pid=S2007-74672016000200015</w:t>
              </w:r>
            </w:p>
            <w:p w14:paraId="66B8EC5A" w14:textId="77777777" w:rsidR="00344588" w:rsidRDefault="00344588" w:rsidP="00344588">
              <w:pPr>
                <w:pStyle w:val="Bibliografa"/>
                <w:ind w:left="720" w:hanging="720"/>
                <w:rPr>
                  <w:noProof/>
                  <w:lang w:val="es-MX"/>
                </w:rPr>
              </w:pPr>
              <w:r>
                <w:rPr>
                  <w:noProof/>
                  <w:lang w:val="es-MX"/>
                </w:rPr>
                <w:t xml:space="preserve">COPARMEX. (2021). </w:t>
              </w:r>
              <w:r>
                <w:rPr>
                  <w:i/>
                  <w:iCs/>
                  <w:noProof/>
                  <w:lang w:val="es-MX"/>
                </w:rPr>
                <w:t>¿Qué es y cómo hacer un manual de procedimientos?</w:t>
              </w:r>
              <w:r>
                <w:rPr>
                  <w:noProof/>
                  <w:lang w:val="es-MX"/>
                </w:rPr>
                <w:t xml:space="preserve"> https://coparmexjal.org.mx/entorno-empresarial/que-es-y-como-hacer-un-manual-de-procedimientos/</w:t>
              </w:r>
            </w:p>
            <w:p w14:paraId="5F502903" w14:textId="77777777" w:rsidR="00344588" w:rsidRDefault="00344588" w:rsidP="00344588">
              <w:pPr>
                <w:pStyle w:val="Bibliografa"/>
                <w:ind w:left="720" w:hanging="720"/>
                <w:rPr>
                  <w:noProof/>
                  <w:lang w:val="es-MX"/>
                </w:rPr>
              </w:pPr>
              <w:r>
                <w:rPr>
                  <w:noProof/>
                  <w:lang w:val="es-MX"/>
                </w:rPr>
                <w:t xml:space="preserve">Corona, J. (2016). Apuntes sobre métodos de investigación. </w:t>
              </w:r>
              <w:r>
                <w:rPr>
                  <w:i/>
                  <w:iCs/>
                  <w:noProof/>
                  <w:lang w:val="es-MX"/>
                </w:rPr>
                <w:t>Medisur, 14</w:t>
              </w:r>
              <w:r>
                <w:rPr>
                  <w:noProof/>
                  <w:lang w:val="es-MX"/>
                </w:rPr>
                <w:t>(1), 81-83. http://scielo.sld.cu/scielo.php?script=sci_arttext&amp;pid=S1727-897X2016000100016</w:t>
              </w:r>
            </w:p>
            <w:p w14:paraId="21423CA5" w14:textId="77777777" w:rsidR="00344588" w:rsidRDefault="00344588" w:rsidP="00344588">
              <w:pPr>
                <w:pStyle w:val="Bibliografa"/>
                <w:ind w:left="720" w:hanging="720"/>
                <w:rPr>
                  <w:noProof/>
                  <w:lang w:val="es-MX"/>
                </w:rPr>
              </w:pPr>
              <w:r>
                <w:rPr>
                  <w:noProof/>
                  <w:lang w:val="es-MX"/>
                </w:rPr>
                <w:t xml:space="preserve">Corona, L. (2023). Las hipótesis en el proyecto de investigación: ¿cuándo si, cuándo no? </w:t>
              </w:r>
              <w:r>
                <w:rPr>
                  <w:i/>
                  <w:iCs/>
                  <w:noProof/>
                  <w:lang w:val="es-MX"/>
                </w:rPr>
                <w:t>MediSur, 21</w:t>
              </w:r>
              <w:r>
                <w:rPr>
                  <w:noProof/>
                  <w:lang w:val="es-MX"/>
                </w:rPr>
                <w:t>(1), 269-273. http://scielo.sld.cu/scielo.php?script=sci_arttext&amp;pid=S1727-897X2023000100269</w:t>
              </w:r>
            </w:p>
            <w:p w14:paraId="051D56A5" w14:textId="77777777" w:rsidR="00344588" w:rsidRDefault="00344588" w:rsidP="00344588">
              <w:pPr>
                <w:pStyle w:val="Bibliografa"/>
                <w:ind w:left="720" w:hanging="720"/>
                <w:rPr>
                  <w:noProof/>
                  <w:lang w:val="es-MX"/>
                </w:rPr>
              </w:pPr>
              <w:r>
                <w:rPr>
                  <w:noProof/>
                  <w:lang w:val="es-MX"/>
                </w:rPr>
                <w:t xml:space="preserve">Día, L., García, U., Martinez, H., &amp; Varela, M. (2022). La entrevista, recurso flexible y dinámico. </w:t>
              </w:r>
              <w:r>
                <w:rPr>
                  <w:i/>
                  <w:iCs/>
                  <w:noProof/>
                  <w:lang w:val="es-MX"/>
                </w:rPr>
                <w:t>Investigación en educación médica, 2</w:t>
              </w:r>
              <w:r>
                <w:rPr>
                  <w:noProof/>
                  <w:lang w:val="es-MX"/>
                </w:rPr>
                <w:t>(7), 162-167. https://www.scielo.org.mx/scielo.php?script=sci_arttext&amp;pid=S2007-50572013000300009#:~:text=La%20entrevista%20es%20una%20t%C3%A9cnica,al%20simple%20hecho%20de%20conversar.&amp;text=Es%20un%20instrumento%20t%C3%A9cnico%20que%20adopta%20la%20forma%20de%20un%20d</w:t>
              </w:r>
            </w:p>
            <w:p w14:paraId="51919D1B" w14:textId="77777777" w:rsidR="00344588" w:rsidRDefault="00344588" w:rsidP="00344588">
              <w:pPr>
                <w:pStyle w:val="Bibliografa"/>
                <w:ind w:left="720" w:hanging="720"/>
                <w:rPr>
                  <w:noProof/>
                  <w:lang w:val="es-MX"/>
                </w:rPr>
              </w:pPr>
              <w:r>
                <w:rPr>
                  <w:noProof/>
                  <w:lang w:val="es-MX"/>
                </w:rPr>
                <w:t xml:space="preserve">Gamboa, M. (2023). El cálculo del tamaño de la muestra en la investigación científica. </w:t>
              </w:r>
              <w:r>
                <w:rPr>
                  <w:i/>
                  <w:iCs/>
                  <w:noProof/>
                  <w:lang w:val="es-MX"/>
                </w:rPr>
                <w:t>Revista Dilemas Contemporaneos</w:t>
              </w:r>
              <w:r>
                <w:rPr>
                  <w:noProof/>
                  <w:lang w:val="es-MX"/>
                </w:rPr>
                <w:t>(1), 1-27. https://doi.org/https://doi.org/10.46377/dilemas.v11i1.3680</w:t>
              </w:r>
            </w:p>
            <w:p w14:paraId="5A44F23E" w14:textId="77777777" w:rsidR="00344588" w:rsidRDefault="00344588" w:rsidP="00344588">
              <w:pPr>
                <w:pStyle w:val="Bibliografa"/>
                <w:ind w:left="720" w:hanging="720"/>
                <w:rPr>
                  <w:noProof/>
                  <w:lang w:val="es-MX"/>
                </w:rPr>
              </w:pPr>
              <w:r>
                <w:rPr>
                  <w:noProof/>
                  <w:lang w:val="es-MX"/>
                </w:rPr>
                <w:t xml:space="preserve">Garza, R., Gonzáles, C., Rodríguez, E., &amp; Hernández, C. (2016). Aplicación de la metodología DMAIC de Seis Sigma con simulación discreta y técnicas multicriterio. </w:t>
              </w:r>
              <w:r>
                <w:rPr>
                  <w:i/>
                  <w:iCs/>
                  <w:noProof/>
                  <w:lang w:val="es-MX"/>
                </w:rPr>
                <w:t>Revista de Métodos Cuantitativos para la Economía y la Empresa, 22</w:t>
              </w:r>
              <w:r>
                <w:rPr>
                  <w:noProof/>
                  <w:lang w:val="es-MX"/>
                </w:rPr>
                <w:t>, 19-35. https://www.redalyc.org/pdf/2331/233148815002.pdf</w:t>
              </w:r>
            </w:p>
            <w:p w14:paraId="220E21C5" w14:textId="77777777" w:rsidR="00344588" w:rsidRDefault="00344588" w:rsidP="00344588">
              <w:pPr>
                <w:pStyle w:val="Bibliografa"/>
                <w:ind w:left="720" w:hanging="720"/>
                <w:rPr>
                  <w:noProof/>
                  <w:lang w:val="es-MX"/>
                </w:rPr>
              </w:pPr>
              <w:r>
                <w:rPr>
                  <w:noProof/>
                  <w:lang w:val="es-MX"/>
                </w:rPr>
                <w:t xml:space="preserve">Grupo imprenta. (2022). </w:t>
              </w:r>
              <w:r>
                <w:rPr>
                  <w:i/>
                  <w:iCs/>
                  <w:noProof/>
                  <w:lang w:val="es-MX"/>
                </w:rPr>
                <w:t>Los Manuales</w:t>
              </w:r>
              <w:r>
                <w:rPr>
                  <w:noProof/>
                  <w:lang w:val="es-MX"/>
                </w:rPr>
                <w:t>. https://www.groppeimprenta.com/manuales-blog/34-los-</w:t>
              </w:r>
              <w:r>
                <w:rPr>
                  <w:noProof/>
                  <w:lang w:val="es-MX"/>
                </w:rPr>
                <w:lastRenderedPageBreak/>
                <w:t>manuales.html#:~:text=Los%20manuales%20son%20la%20forma,%2C%20sucursales%2C%20clientes%2C%20proveedores.</w:t>
              </w:r>
            </w:p>
            <w:p w14:paraId="133255F7" w14:textId="77777777" w:rsidR="00344588" w:rsidRDefault="00344588" w:rsidP="00344588">
              <w:pPr>
                <w:pStyle w:val="Bibliografa"/>
                <w:ind w:left="720" w:hanging="720"/>
                <w:rPr>
                  <w:noProof/>
                  <w:lang w:val="es-MX"/>
                </w:rPr>
              </w:pPr>
              <w:r>
                <w:rPr>
                  <w:noProof/>
                  <w:lang w:val="es-MX"/>
                </w:rPr>
                <w:t xml:space="preserve">Ingematica. (2019). </w:t>
              </w:r>
              <w:r>
                <w:rPr>
                  <w:i/>
                  <w:iCs/>
                  <w:noProof/>
                  <w:lang w:val="es-MX"/>
                </w:rPr>
                <w:t>Avalúos y Catastros.</w:t>
              </w:r>
              <w:r>
                <w:rPr>
                  <w:noProof/>
                  <w:lang w:val="es-MX"/>
                </w:rPr>
                <w:t xml:space="preserve"> https://ingeomatica.com.ec/avaluos.html</w:t>
              </w:r>
            </w:p>
            <w:p w14:paraId="0D189E94" w14:textId="77777777" w:rsidR="00344588" w:rsidRDefault="00344588" w:rsidP="00344588">
              <w:pPr>
                <w:pStyle w:val="Bibliografa"/>
                <w:ind w:left="720" w:hanging="720"/>
                <w:rPr>
                  <w:noProof/>
                  <w:lang w:val="es-MX"/>
                </w:rPr>
              </w:pPr>
              <w:r>
                <w:rPr>
                  <w:noProof/>
                  <w:lang w:val="es-MX"/>
                </w:rPr>
                <w:t xml:space="preserve">Instituto de Capacitación Inmobiliaria. (2021). </w:t>
              </w:r>
              <w:r>
                <w:rPr>
                  <w:i/>
                  <w:iCs/>
                  <w:noProof/>
                  <w:lang w:val="es-MX"/>
                </w:rPr>
                <w:t>5 factores que determinan el valor de un inmueble.</w:t>
              </w:r>
              <w:r>
                <w:rPr>
                  <w:noProof/>
                  <w:lang w:val="es-MX"/>
                </w:rPr>
                <w:t xml:space="preserve"> https://www.blog.e-ichi.com.mx/5-factores-que-determinan-el-valor-de-un-inmueble</w:t>
              </w:r>
            </w:p>
            <w:p w14:paraId="04884FF0" w14:textId="77777777" w:rsidR="00344588" w:rsidRDefault="00344588" w:rsidP="00344588">
              <w:pPr>
                <w:pStyle w:val="Bibliografa"/>
                <w:ind w:left="720" w:hanging="720"/>
                <w:rPr>
                  <w:noProof/>
                  <w:lang w:val="es-MX"/>
                </w:rPr>
              </w:pPr>
              <w:r>
                <w:rPr>
                  <w:noProof/>
                  <w:lang w:val="es-MX"/>
                </w:rPr>
                <w:t xml:space="preserve">Ministerio de Desarrolo Urbano y Vivienda. (2022). </w:t>
              </w:r>
              <w:r>
                <w:rPr>
                  <w:i/>
                  <w:iCs/>
                  <w:noProof/>
                  <w:lang w:val="es-MX"/>
                </w:rPr>
                <w:t>ACUERDO Nro. MIDUVI-MIDUVI-2022-0003-A.</w:t>
              </w:r>
              <w:r>
                <w:rPr>
                  <w:noProof/>
                  <w:lang w:val="es-MX"/>
                </w:rPr>
                <w:t xml:space="preserve"> https://www.habitatyvivienda.gob.ec/wp-content/uploads/2022/05/NORMA-TECNICA-NACIONAL-DE-CATASTROS.pdf</w:t>
              </w:r>
            </w:p>
            <w:p w14:paraId="7C6F5831" w14:textId="77777777" w:rsidR="00344588" w:rsidRDefault="00344588" w:rsidP="00344588">
              <w:pPr>
                <w:pStyle w:val="Bibliografa"/>
                <w:ind w:left="720" w:hanging="720"/>
                <w:rPr>
                  <w:noProof/>
                  <w:lang w:val="es-MX"/>
                </w:rPr>
              </w:pPr>
              <w:r>
                <w:rPr>
                  <w:noProof/>
                  <w:lang w:val="es-MX"/>
                </w:rPr>
                <w:t xml:space="preserve">Moreta, V., &amp; Semblantes, M. (s.f.). </w:t>
              </w:r>
              <w:r>
                <w:rPr>
                  <w:i/>
                  <w:iCs/>
                  <w:noProof/>
                  <w:lang w:val="es-MX"/>
                </w:rPr>
                <w:t>Elaboración de un manual de servicio al cliente para el gobierno autónomo descentralizado municipal del cantón pujili periodo 2011-2012.</w:t>
              </w:r>
              <w:r>
                <w:rPr>
                  <w:noProof/>
                  <w:lang w:val="es-MX"/>
                </w:rPr>
                <w:t xml:space="preserve"> Universidad Técnica De Cotopaxi. https://repositorio.utc.edu.ec/bitstream/27000/1717/1/T-UTC-1591.pdf</w:t>
              </w:r>
            </w:p>
            <w:p w14:paraId="56973DDF" w14:textId="77777777" w:rsidR="00344588" w:rsidRDefault="00344588" w:rsidP="00344588">
              <w:pPr>
                <w:pStyle w:val="Bibliografa"/>
                <w:ind w:left="720" w:hanging="720"/>
                <w:rPr>
                  <w:noProof/>
                  <w:lang w:val="es-MX"/>
                </w:rPr>
              </w:pPr>
              <w:r>
                <w:rPr>
                  <w:noProof/>
                  <w:lang w:val="es-MX"/>
                </w:rPr>
                <w:t xml:space="preserve">Naranjo, F., &amp; Amador, G. (2013). </w:t>
              </w:r>
              <w:r>
                <w:rPr>
                  <w:i/>
                  <w:iCs/>
                  <w:noProof/>
                  <w:lang w:val="es-MX"/>
                </w:rPr>
                <w:t>Elaboracion de un manual de procesos de reclutamiento y selección de personal, con la finalidad de mejorar el rendimiento laboral y financiero de la empresa plásticos Reyes Moya C.A.</w:t>
              </w:r>
              <w:r>
                <w:rPr>
                  <w:noProof/>
                  <w:lang w:val="es-MX"/>
                </w:rPr>
                <w:t xml:space="preserve"> Tesis de Pregrado. Universidad Estatal de Milagro. https://repositorio.unemi.edu.ec/bitstream/123456789/745/3/Elaboraci%C3%B3n%20de%20un%20manual%20de%20procesos%20de%20reclutamiento%20y%20selecci%C3%B3n%20de%20personal%2C%20con%20la%20finalidad%20de%20mejorar%20el%20rendimiento%20laboral%20y%20financiero</w:t>
              </w:r>
            </w:p>
            <w:p w14:paraId="032D6769" w14:textId="77777777" w:rsidR="00344588" w:rsidRDefault="00344588" w:rsidP="00344588">
              <w:pPr>
                <w:pStyle w:val="Bibliografa"/>
                <w:ind w:left="720" w:hanging="720"/>
                <w:rPr>
                  <w:noProof/>
                  <w:lang w:val="es-MX"/>
                </w:rPr>
              </w:pPr>
              <w:r>
                <w:rPr>
                  <w:noProof/>
                  <w:lang w:val="es-MX"/>
                </w:rPr>
                <w:t xml:space="preserve">Nuñez, C. (2012). </w:t>
              </w:r>
              <w:r>
                <w:rPr>
                  <w:i/>
                  <w:iCs/>
                  <w:noProof/>
                  <w:lang w:val="es-MX"/>
                </w:rPr>
                <w:t>Manual de procedimientos técnico administrativo para el área de avalúos y catastros municipal de ibarra.</w:t>
              </w:r>
              <w:r>
                <w:rPr>
                  <w:noProof/>
                  <w:lang w:val="es-MX"/>
                </w:rPr>
                <w:t xml:space="preserve"> Universidad Técnica Del Norte. http://repositorio.utn.edu.ec/bitstream/123456789/1644/1/Tesis%20Pdf..pdf</w:t>
              </w:r>
            </w:p>
            <w:p w14:paraId="7FE4E0FC" w14:textId="77777777" w:rsidR="00344588" w:rsidRDefault="00344588" w:rsidP="00344588">
              <w:pPr>
                <w:pStyle w:val="Bibliografa"/>
                <w:ind w:left="720" w:hanging="720"/>
                <w:rPr>
                  <w:noProof/>
                  <w:lang w:val="es-MX"/>
                </w:rPr>
              </w:pPr>
              <w:r>
                <w:rPr>
                  <w:noProof/>
                  <w:lang w:val="es-MX"/>
                </w:rPr>
                <w:lastRenderedPageBreak/>
                <w:t xml:space="preserve">Ortiz, L. (2008). </w:t>
              </w:r>
              <w:r>
                <w:rPr>
                  <w:i/>
                  <w:iCs/>
                  <w:noProof/>
                  <w:lang w:val="es-MX"/>
                </w:rPr>
                <w:t>Manual de procesos y procedimientos bases estrategicas y organizacionales</w:t>
              </w:r>
              <w:r>
                <w:rPr>
                  <w:noProof/>
                  <w:lang w:val="es-MX"/>
                </w:rPr>
                <w:t xml:space="preserve"> (Tomo 1 ed.). E.S.E. https://www.eumed.net/libros-gratis/2010b/689/index.htm</w:t>
              </w:r>
            </w:p>
            <w:p w14:paraId="0A982C72" w14:textId="77777777" w:rsidR="00344588" w:rsidRDefault="00344588" w:rsidP="00344588">
              <w:pPr>
                <w:pStyle w:val="Bibliografa"/>
                <w:ind w:left="720" w:hanging="720"/>
                <w:rPr>
                  <w:noProof/>
                  <w:lang w:val="es-MX"/>
                </w:rPr>
              </w:pPr>
              <w:r>
                <w:rPr>
                  <w:noProof/>
                  <w:lang w:val="es-MX"/>
                </w:rPr>
                <w:t xml:space="preserve">Politecnico Grancolombiano. (2019). </w:t>
              </w:r>
              <w:r>
                <w:rPr>
                  <w:i/>
                  <w:iCs/>
                  <w:noProof/>
                  <w:lang w:val="es-MX"/>
                </w:rPr>
                <w:t>Avaluos Rurales.</w:t>
              </w:r>
              <w:r>
                <w:rPr>
                  <w:noProof/>
                  <w:lang w:val="es-MX"/>
                </w:rPr>
                <w:t xml:space="preserve"> https://www.studocu.com/co/document/politecnico-grancolombiano/modulo-induccion/material-avaluos-rurales-avaluos-rurales/17523123</w:t>
              </w:r>
            </w:p>
            <w:p w14:paraId="0AEDD66D" w14:textId="77777777" w:rsidR="00344588" w:rsidRDefault="00344588" w:rsidP="00344588">
              <w:pPr>
                <w:pStyle w:val="Bibliografa"/>
                <w:ind w:left="720" w:hanging="720"/>
                <w:rPr>
                  <w:noProof/>
                  <w:lang w:val="es-MX"/>
                </w:rPr>
              </w:pPr>
              <w:r>
                <w:rPr>
                  <w:noProof/>
                  <w:lang w:val="es-MX"/>
                </w:rPr>
                <w:t xml:space="preserve">Riveros, A. (2023). </w:t>
              </w:r>
              <w:r>
                <w:rPr>
                  <w:i/>
                  <w:iCs/>
                  <w:noProof/>
                  <w:lang w:val="es-MX"/>
                </w:rPr>
                <w:t>Métodos cuantitativos y cualitativos para la Gestión de Riesgos</w:t>
              </w:r>
              <w:r>
                <w:rPr>
                  <w:noProof/>
                  <w:lang w:val="es-MX"/>
                </w:rPr>
                <w:t>. https://www.ealde.es/gestion-de-riesgos-metodos-cuantitativos-cualitativos/</w:t>
              </w:r>
            </w:p>
            <w:p w14:paraId="6147D23C" w14:textId="77777777" w:rsidR="00344588" w:rsidRDefault="00344588" w:rsidP="00344588">
              <w:pPr>
                <w:pStyle w:val="Bibliografa"/>
                <w:ind w:left="720" w:hanging="720"/>
                <w:rPr>
                  <w:noProof/>
                  <w:lang w:val="es-MX"/>
                </w:rPr>
              </w:pPr>
              <w:r>
                <w:rPr>
                  <w:noProof/>
                  <w:lang w:val="es-MX"/>
                </w:rPr>
                <w:t xml:space="preserve">Villareal, A., &amp; Patricia, J. (2012). </w:t>
              </w:r>
              <w:r>
                <w:rPr>
                  <w:i/>
                  <w:iCs/>
                  <w:noProof/>
                  <w:lang w:val="es-MX"/>
                </w:rPr>
                <w:t>Manual de procesos y procedimientos para el área contable de Distribuidora Negociemos.</w:t>
              </w:r>
              <w:r>
                <w:rPr>
                  <w:noProof/>
                  <w:lang w:val="es-MX"/>
                </w:rPr>
                <w:t xml:space="preserve"> Universidad Autónoma de Occidente. Retrieved 20 de 6 de 2023, from http://bdigital.uao.edu.co/bitstream/10614/2941/1/tct00882.pdf</w:t>
              </w:r>
            </w:p>
            <w:p w14:paraId="65D8B5F6" w14:textId="18A663B2" w:rsidR="00721198" w:rsidRDefault="00721198" w:rsidP="00344588">
              <w:pPr>
                <w:ind w:firstLine="720"/>
              </w:pPr>
              <w:r>
                <w:rPr>
                  <w:b/>
                  <w:bCs/>
                </w:rPr>
                <w:fldChar w:fldCharType="end"/>
              </w:r>
            </w:p>
          </w:sdtContent>
        </w:sdt>
      </w:sdtContent>
    </w:sdt>
    <w:p w14:paraId="160EAF89" w14:textId="77777777" w:rsidR="00721198" w:rsidRDefault="00721198" w:rsidP="00D04658">
      <w:pPr>
        <w:pStyle w:val="Textoindependiente"/>
        <w:spacing w:before="9"/>
        <w:ind w:firstLine="720"/>
        <w:rPr>
          <w:szCs w:val="36"/>
        </w:rPr>
      </w:pPr>
    </w:p>
    <w:p w14:paraId="20938251" w14:textId="24C3AD91" w:rsidR="002D2866" w:rsidRDefault="002D2866" w:rsidP="00D04658">
      <w:pPr>
        <w:widowControl/>
        <w:autoSpaceDE/>
        <w:autoSpaceDN/>
        <w:spacing w:after="160" w:line="259" w:lineRule="auto"/>
        <w:ind w:firstLine="720"/>
        <w:rPr>
          <w:szCs w:val="36"/>
        </w:rPr>
      </w:pPr>
      <w:r>
        <w:rPr>
          <w:szCs w:val="36"/>
        </w:rPr>
        <w:br w:type="page"/>
      </w:r>
    </w:p>
    <w:p w14:paraId="10860EDB" w14:textId="0FAB5C69" w:rsidR="00286589" w:rsidRDefault="00721198" w:rsidP="00D04658">
      <w:pPr>
        <w:pStyle w:val="Ttulo1"/>
        <w:ind w:firstLine="720"/>
        <w:jc w:val="left"/>
      </w:pPr>
      <w:bookmarkStart w:id="117" w:name="_Toc159263204"/>
      <w:r w:rsidRPr="00721198">
        <w:lastRenderedPageBreak/>
        <w:t>Anexos</w:t>
      </w:r>
      <w:bookmarkEnd w:id="117"/>
    </w:p>
    <w:p w14:paraId="0EE322C5" w14:textId="1C0E1CA4" w:rsidR="002D2866" w:rsidRDefault="002D2866" w:rsidP="00D04658">
      <w:pPr>
        <w:pStyle w:val="Prrafodelista"/>
        <w:numPr>
          <w:ilvl w:val="0"/>
          <w:numId w:val="24"/>
        </w:numPr>
        <w:ind w:firstLine="720"/>
      </w:pPr>
      <w:r>
        <w:t xml:space="preserve">Manual de procesos  </w:t>
      </w:r>
    </w:p>
    <w:p w14:paraId="051834CD" w14:textId="3F0DA9CE" w:rsidR="00FB6A58" w:rsidRPr="0086630A" w:rsidRDefault="00FB6A58" w:rsidP="00344588">
      <w:pPr>
        <w:pStyle w:val="Descripcin"/>
        <w:rPr>
          <w:rFonts w:cs="Arial"/>
          <w:lang w:val="es-EC"/>
        </w:rPr>
      </w:pPr>
      <w:bookmarkStart w:id="118" w:name="_Toc158048850"/>
      <w:r w:rsidRPr="0086630A">
        <w:rPr>
          <w:rFonts w:cs="Arial"/>
          <w:lang w:val="es-EC"/>
        </w:rPr>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Pr>
          <w:rFonts w:cs="Arial"/>
          <w:noProof/>
          <w:lang w:val="es-EC"/>
        </w:rPr>
        <w:t>1</w:t>
      </w:r>
      <w:r w:rsidRPr="0086630A">
        <w:rPr>
          <w:rFonts w:cs="Arial"/>
          <w:lang w:val="es-EC"/>
        </w:rPr>
        <w:fldChar w:fldCharType="end"/>
      </w:r>
      <w:r w:rsidRPr="0086630A">
        <w:rPr>
          <w:rFonts w:cs="Arial"/>
          <w:lang w:val="es-EC"/>
        </w:rPr>
        <w:br/>
      </w:r>
      <w:r>
        <w:rPr>
          <w:rFonts w:cs="Arial"/>
          <w:b w:val="0"/>
          <w:bCs/>
          <w:i/>
          <w:lang w:val="es-EC"/>
        </w:rPr>
        <w:t>Proceso de actualización o rectificación de datos de terreno o construcción</w:t>
      </w:r>
      <w:bookmarkEnd w:id="118"/>
      <w:r>
        <w:rPr>
          <w:rFonts w:cs="Arial"/>
          <w:b w:val="0"/>
          <w:bCs/>
          <w:i/>
          <w:lang w:val="es-EC"/>
        </w:rPr>
        <w:t xml:space="preserve"> </w:t>
      </w:r>
    </w:p>
    <w:p w14:paraId="7A9300D1" w14:textId="0665A820" w:rsidR="002D2866" w:rsidRDefault="00150A9E" w:rsidP="00344588">
      <w:r w:rsidRPr="00150A9E">
        <w:rPr>
          <w:noProof/>
          <w:lang w:val="en-US"/>
        </w:rPr>
        <w:drawing>
          <wp:inline distT="0" distB="0" distL="0" distR="0" wp14:anchorId="1E194034" wp14:editId="064F7A99">
            <wp:extent cx="5667375" cy="7181849"/>
            <wp:effectExtent l="19050" t="19050" r="9525" b="19685"/>
            <wp:docPr id="2088686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2438" cy="7188266"/>
                    </a:xfrm>
                    <a:prstGeom prst="rect">
                      <a:avLst/>
                    </a:prstGeom>
                    <a:noFill/>
                    <a:ln>
                      <a:solidFill>
                        <a:schemeClr val="tx1"/>
                      </a:solidFill>
                    </a:ln>
                  </pic:spPr>
                </pic:pic>
              </a:graphicData>
            </a:graphic>
          </wp:inline>
        </w:drawing>
      </w:r>
    </w:p>
    <w:p w14:paraId="0ECD38F6" w14:textId="77777777" w:rsidR="00FB6A58" w:rsidRDefault="00FB6A58" w:rsidP="00D04658">
      <w:pPr>
        <w:ind w:firstLine="720"/>
      </w:pPr>
    </w:p>
    <w:p w14:paraId="65E6F492" w14:textId="3D9F3739" w:rsidR="00FB6A58" w:rsidRPr="0086630A" w:rsidRDefault="00FB6A58" w:rsidP="00344588">
      <w:pPr>
        <w:pStyle w:val="Descripcin"/>
        <w:rPr>
          <w:rFonts w:cs="Arial"/>
          <w:lang w:val="es-EC"/>
        </w:rPr>
      </w:pPr>
      <w:bookmarkStart w:id="119" w:name="_Toc158048851"/>
      <w:r w:rsidRPr="0086630A">
        <w:rPr>
          <w:rFonts w:cs="Arial"/>
          <w:lang w:val="es-EC"/>
        </w:rPr>
        <w:lastRenderedPageBreak/>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sidR="00540375">
        <w:rPr>
          <w:rFonts w:cs="Arial"/>
          <w:noProof/>
          <w:lang w:val="es-EC"/>
        </w:rPr>
        <w:t>2</w:t>
      </w:r>
      <w:r w:rsidRPr="0086630A">
        <w:rPr>
          <w:rFonts w:cs="Arial"/>
          <w:lang w:val="es-EC"/>
        </w:rPr>
        <w:fldChar w:fldCharType="end"/>
      </w:r>
      <w:r w:rsidRPr="0086630A">
        <w:rPr>
          <w:rFonts w:cs="Arial"/>
          <w:lang w:val="es-EC"/>
        </w:rPr>
        <w:br/>
      </w:r>
      <w:r>
        <w:rPr>
          <w:rFonts w:cs="Arial"/>
          <w:b w:val="0"/>
          <w:bCs/>
          <w:i/>
          <w:lang w:val="es-EC"/>
        </w:rPr>
        <w:t xml:space="preserve">Proceso de actualización </w:t>
      </w:r>
      <w:r w:rsidR="00540375">
        <w:rPr>
          <w:rFonts w:cs="Arial"/>
          <w:b w:val="0"/>
          <w:bCs/>
          <w:i/>
          <w:lang w:val="es-EC"/>
        </w:rPr>
        <w:t>de datos alfanuméricos del predio</w:t>
      </w:r>
      <w:bookmarkEnd w:id="119"/>
      <w:r w:rsidR="00540375">
        <w:rPr>
          <w:rFonts w:cs="Arial"/>
          <w:b w:val="0"/>
          <w:bCs/>
          <w:i/>
          <w:lang w:val="es-EC"/>
        </w:rPr>
        <w:t xml:space="preserve"> </w:t>
      </w:r>
    </w:p>
    <w:p w14:paraId="0835F868" w14:textId="3EB9DFE1" w:rsidR="00FB6A58" w:rsidRDefault="00FB6A58" w:rsidP="00344588">
      <w:r w:rsidRPr="00FB6A58">
        <w:rPr>
          <w:noProof/>
          <w:lang w:val="en-US"/>
        </w:rPr>
        <w:drawing>
          <wp:inline distT="0" distB="0" distL="0" distR="0" wp14:anchorId="6166B843" wp14:editId="590E15D4">
            <wp:extent cx="5731510" cy="6743700"/>
            <wp:effectExtent l="19050" t="19050" r="21590" b="19050"/>
            <wp:docPr id="1331100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743700"/>
                    </a:xfrm>
                    <a:prstGeom prst="rect">
                      <a:avLst/>
                    </a:prstGeom>
                    <a:noFill/>
                    <a:ln>
                      <a:solidFill>
                        <a:schemeClr val="tx1"/>
                      </a:solidFill>
                    </a:ln>
                  </pic:spPr>
                </pic:pic>
              </a:graphicData>
            </a:graphic>
          </wp:inline>
        </w:drawing>
      </w:r>
    </w:p>
    <w:p w14:paraId="0247B16D" w14:textId="77777777" w:rsidR="00FB6A58" w:rsidRDefault="00FB6A58" w:rsidP="00D04658">
      <w:pPr>
        <w:ind w:firstLine="720"/>
      </w:pPr>
    </w:p>
    <w:p w14:paraId="08CD50D1" w14:textId="77777777" w:rsidR="00D717EC" w:rsidRDefault="00D717EC" w:rsidP="00D04658">
      <w:pPr>
        <w:ind w:firstLine="720"/>
      </w:pPr>
    </w:p>
    <w:p w14:paraId="2EE5700F" w14:textId="77777777" w:rsidR="00D717EC" w:rsidRDefault="00D717EC" w:rsidP="00D04658">
      <w:pPr>
        <w:ind w:firstLine="720"/>
      </w:pPr>
    </w:p>
    <w:p w14:paraId="70C348B6" w14:textId="77777777" w:rsidR="00D717EC" w:rsidRDefault="00D717EC" w:rsidP="00D04658">
      <w:pPr>
        <w:ind w:firstLine="720"/>
      </w:pPr>
    </w:p>
    <w:p w14:paraId="5BFBC3E8" w14:textId="2604A17D" w:rsidR="00FB6A58" w:rsidRPr="0086630A" w:rsidRDefault="00FB6A58" w:rsidP="00344588">
      <w:pPr>
        <w:pStyle w:val="Descripcin"/>
        <w:rPr>
          <w:rFonts w:cs="Arial"/>
          <w:lang w:val="es-EC"/>
        </w:rPr>
      </w:pPr>
      <w:bookmarkStart w:id="120" w:name="_Toc158048852"/>
      <w:r w:rsidRPr="0086630A">
        <w:rPr>
          <w:rFonts w:cs="Arial"/>
          <w:lang w:val="es-EC"/>
        </w:rPr>
        <w:lastRenderedPageBreak/>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sidR="004E2D6A">
        <w:rPr>
          <w:rFonts w:cs="Arial"/>
          <w:noProof/>
          <w:lang w:val="es-EC"/>
        </w:rPr>
        <w:t>3</w:t>
      </w:r>
      <w:r w:rsidRPr="0086630A">
        <w:rPr>
          <w:rFonts w:cs="Arial"/>
          <w:lang w:val="es-EC"/>
        </w:rPr>
        <w:fldChar w:fldCharType="end"/>
      </w:r>
      <w:r w:rsidRPr="0086630A">
        <w:rPr>
          <w:rFonts w:cs="Arial"/>
          <w:lang w:val="es-EC"/>
        </w:rPr>
        <w:br/>
      </w:r>
      <w:r>
        <w:rPr>
          <w:rFonts w:cs="Arial"/>
          <w:b w:val="0"/>
          <w:bCs/>
          <w:i/>
          <w:lang w:val="es-EC"/>
        </w:rPr>
        <w:t xml:space="preserve">Proceso de </w:t>
      </w:r>
      <w:r w:rsidR="00540375">
        <w:rPr>
          <w:rFonts w:cs="Arial"/>
          <w:b w:val="0"/>
          <w:bCs/>
          <w:i/>
          <w:lang w:val="es-EC"/>
        </w:rPr>
        <w:t>certificación de documentos en general</w:t>
      </w:r>
      <w:bookmarkEnd w:id="120"/>
      <w:r w:rsidR="00540375">
        <w:rPr>
          <w:rFonts w:cs="Arial"/>
          <w:b w:val="0"/>
          <w:bCs/>
          <w:i/>
          <w:lang w:val="es-EC"/>
        </w:rPr>
        <w:t xml:space="preserve"> </w:t>
      </w:r>
      <w:r>
        <w:rPr>
          <w:rFonts w:cs="Arial"/>
          <w:b w:val="0"/>
          <w:bCs/>
          <w:i/>
          <w:lang w:val="es-EC"/>
        </w:rPr>
        <w:t xml:space="preserve"> </w:t>
      </w:r>
    </w:p>
    <w:p w14:paraId="0BB492A1" w14:textId="38474535" w:rsidR="00FB6A58" w:rsidRDefault="00FB6A58" w:rsidP="00344588">
      <w:r w:rsidRPr="00FB6A58">
        <w:rPr>
          <w:noProof/>
          <w:lang w:val="en-US"/>
        </w:rPr>
        <w:drawing>
          <wp:inline distT="0" distB="0" distL="0" distR="0" wp14:anchorId="45055FB2" wp14:editId="23C7FD2A">
            <wp:extent cx="5731510" cy="6630670"/>
            <wp:effectExtent l="19050" t="19050" r="21590" b="17780"/>
            <wp:docPr id="6331982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6630670"/>
                    </a:xfrm>
                    <a:prstGeom prst="rect">
                      <a:avLst/>
                    </a:prstGeom>
                    <a:noFill/>
                    <a:ln>
                      <a:solidFill>
                        <a:schemeClr val="tx1"/>
                      </a:solidFill>
                    </a:ln>
                  </pic:spPr>
                </pic:pic>
              </a:graphicData>
            </a:graphic>
          </wp:inline>
        </w:drawing>
      </w:r>
    </w:p>
    <w:p w14:paraId="19DBE464" w14:textId="77777777" w:rsidR="00FB6A58" w:rsidRDefault="00FB6A58" w:rsidP="00D04658">
      <w:pPr>
        <w:ind w:firstLine="720"/>
      </w:pPr>
    </w:p>
    <w:p w14:paraId="47E4972E" w14:textId="77777777" w:rsidR="00FB6A58" w:rsidRDefault="00FB6A58" w:rsidP="00D04658">
      <w:pPr>
        <w:ind w:firstLine="720"/>
      </w:pPr>
    </w:p>
    <w:p w14:paraId="2D538D54" w14:textId="77777777" w:rsidR="00D717EC" w:rsidRDefault="00D717EC" w:rsidP="00D04658">
      <w:pPr>
        <w:ind w:firstLine="720"/>
      </w:pPr>
    </w:p>
    <w:p w14:paraId="5E4E629A" w14:textId="77777777" w:rsidR="00D717EC" w:rsidRDefault="00D717EC" w:rsidP="00D04658">
      <w:pPr>
        <w:ind w:firstLine="720"/>
      </w:pPr>
    </w:p>
    <w:p w14:paraId="0FAE2D09" w14:textId="7ADC30AF" w:rsidR="00D717EC" w:rsidRDefault="00D717EC">
      <w:pPr>
        <w:widowControl/>
        <w:autoSpaceDE/>
        <w:autoSpaceDN/>
        <w:spacing w:after="160" w:line="259" w:lineRule="auto"/>
      </w:pPr>
    </w:p>
    <w:p w14:paraId="04F1A650" w14:textId="037E2B81" w:rsidR="00FB6A58" w:rsidRPr="0086630A" w:rsidRDefault="00FB6A58" w:rsidP="00344588">
      <w:pPr>
        <w:pStyle w:val="Descripcin"/>
        <w:rPr>
          <w:rFonts w:cs="Arial"/>
          <w:lang w:val="es-EC"/>
        </w:rPr>
      </w:pPr>
      <w:bookmarkStart w:id="121" w:name="_Toc158048853"/>
      <w:r w:rsidRPr="0086630A">
        <w:rPr>
          <w:rFonts w:cs="Arial"/>
          <w:lang w:val="es-EC"/>
        </w:rPr>
        <w:lastRenderedPageBreak/>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sidR="00540375">
        <w:rPr>
          <w:rFonts w:cs="Arial"/>
          <w:noProof/>
          <w:lang w:val="es-EC"/>
        </w:rPr>
        <w:t>4</w:t>
      </w:r>
      <w:r w:rsidRPr="0086630A">
        <w:rPr>
          <w:rFonts w:cs="Arial"/>
          <w:lang w:val="es-EC"/>
        </w:rPr>
        <w:fldChar w:fldCharType="end"/>
      </w:r>
      <w:r w:rsidRPr="0086630A">
        <w:rPr>
          <w:rFonts w:cs="Arial"/>
          <w:lang w:val="es-EC"/>
        </w:rPr>
        <w:br/>
      </w:r>
      <w:r>
        <w:rPr>
          <w:rFonts w:cs="Arial"/>
          <w:b w:val="0"/>
          <w:bCs/>
          <w:i/>
          <w:lang w:val="es-EC"/>
        </w:rPr>
        <w:t>Proceso de</w:t>
      </w:r>
      <w:r w:rsidR="00540375">
        <w:rPr>
          <w:rFonts w:cs="Arial"/>
          <w:b w:val="0"/>
          <w:bCs/>
          <w:i/>
          <w:lang w:val="es-EC"/>
        </w:rPr>
        <w:t xml:space="preserve"> ingreso de predios al catastro</w:t>
      </w:r>
      <w:bookmarkEnd w:id="121"/>
      <w:r w:rsidR="00540375">
        <w:rPr>
          <w:rFonts w:cs="Arial"/>
          <w:b w:val="0"/>
          <w:bCs/>
          <w:i/>
          <w:lang w:val="es-EC"/>
        </w:rPr>
        <w:t xml:space="preserve"> </w:t>
      </w:r>
      <w:r>
        <w:rPr>
          <w:rFonts w:cs="Arial"/>
          <w:b w:val="0"/>
          <w:bCs/>
          <w:i/>
          <w:lang w:val="es-EC"/>
        </w:rPr>
        <w:t xml:space="preserve"> </w:t>
      </w:r>
    </w:p>
    <w:p w14:paraId="02D0D0DC" w14:textId="3E1B3C4B" w:rsidR="00FB6A58" w:rsidRDefault="00FB6A58" w:rsidP="00344588">
      <w:r w:rsidRPr="00FB6A58">
        <w:rPr>
          <w:noProof/>
          <w:lang w:val="en-US"/>
        </w:rPr>
        <w:drawing>
          <wp:inline distT="0" distB="0" distL="0" distR="0" wp14:anchorId="017588EF" wp14:editId="2C1EE4A6">
            <wp:extent cx="5731510" cy="7686675"/>
            <wp:effectExtent l="19050" t="19050" r="21590" b="28575"/>
            <wp:docPr id="19948504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7686675"/>
                    </a:xfrm>
                    <a:prstGeom prst="rect">
                      <a:avLst/>
                    </a:prstGeom>
                    <a:noFill/>
                    <a:ln>
                      <a:solidFill>
                        <a:schemeClr val="tx1"/>
                      </a:solidFill>
                    </a:ln>
                  </pic:spPr>
                </pic:pic>
              </a:graphicData>
            </a:graphic>
          </wp:inline>
        </w:drawing>
      </w:r>
    </w:p>
    <w:p w14:paraId="50BB9FDC" w14:textId="22F5E4D5" w:rsidR="00D717EC" w:rsidRDefault="00D717EC">
      <w:pPr>
        <w:widowControl/>
        <w:autoSpaceDE/>
        <w:autoSpaceDN/>
        <w:spacing w:after="160" w:line="259" w:lineRule="auto"/>
        <w:rPr>
          <w:rFonts w:cs="Arial"/>
          <w:b/>
          <w:iCs/>
          <w:color w:val="000000" w:themeColor="text1"/>
          <w:sz w:val="20"/>
          <w:szCs w:val="18"/>
          <w:lang w:val="es-EC"/>
        </w:rPr>
      </w:pPr>
      <w:bookmarkStart w:id="122" w:name="_Toc158048854"/>
    </w:p>
    <w:p w14:paraId="0C92ABCA" w14:textId="471376A6" w:rsidR="00FB6A58" w:rsidRPr="0086630A" w:rsidRDefault="00FB6A58" w:rsidP="00344588">
      <w:pPr>
        <w:pStyle w:val="Descripcin"/>
        <w:rPr>
          <w:rFonts w:cs="Arial"/>
          <w:lang w:val="es-EC"/>
        </w:rPr>
      </w:pPr>
      <w:r w:rsidRPr="0086630A">
        <w:rPr>
          <w:rFonts w:cs="Arial"/>
          <w:lang w:val="es-EC"/>
        </w:rPr>
        <w:lastRenderedPageBreak/>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sidR="00540375">
        <w:rPr>
          <w:rFonts w:cs="Arial"/>
          <w:noProof/>
          <w:lang w:val="es-EC"/>
        </w:rPr>
        <w:t>5</w:t>
      </w:r>
      <w:r w:rsidRPr="0086630A">
        <w:rPr>
          <w:rFonts w:cs="Arial"/>
          <w:lang w:val="es-EC"/>
        </w:rPr>
        <w:fldChar w:fldCharType="end"/>
      </w:r>
      <w:r w:rsidRPr="0086630A">
        <w:rPr>
          <w:rFonts w:cs="Arial"/>
          <w:lang w:val="es-EC"/>
        </w:rPr>
        <w:br/>
      </w:r>
      <w:r>
        <w:rPr>
          <w:rFonts w:cs="Arial"/>
          <w:b w:val="0"/>
          <w:bCs/>
          <w:i/>
          <w:lang w:val="es-EC"/>
        </w:rPr>
        <w:t xml:space="preserve">Proceso de </w:t>
      </w:r>
      <w:r w:rsidR="00540375">
        <w:rPr>
          <w:rFonts w:cs="Arial"/>
          <w:b w:val="0"/>
          <w:bCs/>
          <w:i/>
          <w:lang w:val="es-EC"/>
        </w:rPr>
        <w:t>cambio de nombre de posesionario</w:t>
      </w:r>
      <w:bookmarkEnd w:id="122"/>
      <w:r w:rsidR="00540375">
        <w:rPr>
          <w:rFonts w:cs="Arial"/>
          <w:b w:val="0"/>
          <w:bCs/>
          <w:i/>
          <w:lang w:val="es-EC"/>
        </w:rPr>
        <w:t xml:space="preserve"> </w:t>
      </w:r>
    </w:p>
    <w:p w14:paraId="42604D9C" w14:textId="1D3FB9D8" w:rsidR="00FB6A58" w:rsidRDefault="00FB6A58" w:rsidP="00344588">
      <w:r w:rsidRPr="00FB6A58">
        <w:rPr>
          <w:noProof/>
          <w:lang w:val="en-US"/>
        </w:rPr>
        <w:drawing>
          <wp:inline distT="0" distB="0" distL="0" distR="0" wp14:anchorId="0501F8E2" wp14:editId="42D51198">
            <wp:extent cx="5731510" cy="6591300"/>
            <wp:effectExtent l="19050" t="19050" r="21590" b="19050"/>
            <wp:docPr id="11515717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6591300"/>
                    </a:xfrm>
                    <a:prstGeom prst="rect">
                      <a:avLst/>
                    </a:prstGeom>
                    <a:noFill/>
                    <a:ln>
                      <a:solidFill>
                        <a:schemeClr val="tx1"/>
                      </a:solidFill>
                    </a:ln>
                  </pic:spPr>
                </pic:pic>
              </a:graphicData>
            </a:graphic>
          </wp:inline>
        </w:drawing>
      </w:r>
    </w:p>
    <w:p w14:paraId="19096C3D" w14:textId="77777777" w:rsidR="00FB6A58" w:rsidRDefault="00FB6A58" w:rsidP="00D04658">
      <w:pPr>
        <w:ind w:firstLine="720"/>
      </w:pPr>
    </w:p>
    <w:p w14:paraId="3D890EE9" w14:textId="77777777" w:rsidR="00D717EC" w:rsidRDefault="00D717EC" w:rsidP="00D04658">
      <w:pPr>
        <w:ind w:firstLine="720"/>
      </w:pPr>
    </w:p>
    <w:p w14:paraId="065B0383" w14:textId="77777777" w:rsidR="00D717EC" w:rsidRDefault="00D717EC" w:rsidP="00D04658">
      <w:pPr>
        <w:ind w:firstLine="720"/>
      </w:pPr>
    </w:p>
    <w:p w14:paraId="1A273460" w14:textId="4133F34E" w:rsidR="00D717EC" w:rsidRDefault="00D717EC">
      <w:pPr>
        <w:widowControl/>
        <w:autoSpaceDE/>
        <w:autoSpaceDN/>
        <w:spacing w:after="160" w:line="259" w:lineRule="auto"/>
      </w:pPr>
      <w:r>
        <w:br w:type="page"/>
      </w:r>
    </w:p>
    <w:p w14:paraId="269EF577" w14:textId="04288B1B" w:rsidR="00FB6A58" w:rsidRPr="0086630A" w:rsidRDefault="00FB6A58" w:rsidP="00D04658">
      <w:pPr>
        <w:pStyle w:val="Descripcin"/>
        <w:ind w:firstLine="720"/>
        <w:rPr>
          <w:rFonts w:cs="Arial"/>
          <w:lang w:val="es-EC"/>
        </w:rPr>
      </w:pPr>
      <w:bookmarkStart w:id="123" w:name="_Toc158048855"/>
      <w:r w:rsidRPr="0086630A">
        <w:rPr>
          <w:rFonts w:cs="Arial"/>
          <w:lang w:val="es-EC"/>
        </w:rPr>
        <w:lastRenderedPageBreak/>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sidR="00540375">
        <w:rPr>
          <w:rFonts w:cs="Arial"/>
          <w:noProof/>
          <w:lang w:val="es-EC"/>
        </w:rPr>
        <w:t>6</w:t>
      </w:r>
      <w:r w:rsidRPr="0086630A">
        <w:rPr>
          <w:rFonts w:cs="Arial"/>
          <w:lang w:val="es-EC"/>
        </w:rPr>
        <w:fldChar w:fldCharType="end"/>
      </w:r>
      <w:r w:rsidRPr="0086630A">
        <w:rPr>
          <w:rFonts w:cs="Arial"/>
          <w:lang w:val="es-EC"/>
        </w:rPr>
        <w:br/>
      </w:r>
      <w:r>
        <w:rPr>
          <w:rFonts w:cs="Arial"/>
          <w:b w:val="0"/>
          <w:bCs/>
          <w:i/>
          <w:lang w:val="es-EC"/>
        </w:rPr>
        <w:t xml:space="preserve">Proceso de </w:t>
      </w:r>
      <w:r w:rsidR="00540375">
        <w:rPr>
          <w:rFonts w:cs="Arial"/>
          <w:b w:val="0"/>
          <w:bCs/>
          <w:i/>
          <w:lang w:val="es-EC"/>
        </w:rPr>
        <w:t>certificado de transferencia de dominio</w:t>
      </w:r>
      <w:bookmarkEnd w:id="123"/>
      <w:r w:rsidR="00540375">
        <w:rPr>
          <w:rFonts w:cs="Arial"/>
          <w:b w:val="0"/>
          <w:bCs/>
          <w:i/>
          <w:lang w:val="es-EC"/>
        </w:rPr>
        <w:t xml:space="preserve"> </w:t>
      </w:r>
    </w:p>
    <w:p w14:paraId="53BCA28F" w14:textId="1828F36C" w:rsidR="002D2866" w:rsidRDefault="00FB6A58" w:rsidP="00344588">
      <w:r w:rsidRPr="00FB6A58">
        <w:rPr>
          <w:noProof/>
          <w:lang w:val="en-US"/>
        </w:rPr>
        <w:drawing>
          <wp:inline distT="0" distB="0" distL="0" distR="0" wp14:anchorId="7BE00EE3" wp14:editId="77AC9231">
            <wp:extent cx="5731510" cy="6534150"/>
            <wp:effectExtent l="19050" t="19050" r="21590" b="19050"/>
            <wp:docPr id="4292736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6534150"/>
                    </a:xfrm>
                    <a:prstGeom prst="rect">
                      <a:avLst/>
                    </a:prstGeom>
                    <a:noFill/>
                    <a:ln>
                      <a:solidFill>
                        <a:schemeClr val="tx1"/>
                      </a:solidFill>
                    </a:ln>
                  </pic:spPr>
                </pic:pic>
              </a:graphicData>
            </a:graphic>
          </wp:inline>
        </w:drawing>
      </w:r>
    </w:p>
    <w:p w14:paraId="033DB7F8" w14:textId="77777777" w:rsidR="00FB6A58" w:rsidRDefault="00FB6A58" w:rsidP="00D04658">
      <w:pPr>
        <w:ind w:firstLine="720"/>
      </w:pPr>
    </w:p>
    <w:p w14:paraId="7B71391F" w14:textId="77777777" w:rsidR="00FB6A58" w:rsidRDefault="00FB6A58" w:rsidP="00D04658">
      <w:pPr>
        <w:ind w:firstLine="720"/>
      </w:pPr>
    </w:p>
    <w:p w14:paraId="1967D453" w14:textId="77777777" w:rsidR="00FB6A58" w:rsidRDefault="00FB6A58" w:rsidP="00D04658">
      <w:pPr>
        <w:ind w:firstLine="720"/>
      </w:pPr>
    </w:p>
    <w:p w14:paraId="74DC302B" w14:textId="77777777" w:rsidR="00D717EC" w:rsidRDefault="00D717EC" w:rsidP="00D04658">
      <w:pPr>
        <w:ind w:firstLine="720"/>
      </w:pPr>
    </w:p>
    <w:p w14:paraId="214AE0BB" w14:textId="77777777" w:rsidR="00D717EC" w:rsidRDefault="00D717EC" w:rsidP="00D04658">
      <w:pPr>
        <w:ind w:firstLine="720"/>
      </w:pPr>
    </w:p>
    <w:p w14:paraId="37F9C215" w14:textId="1F9C1776" w:rsidR="00FB6A58" w:rsidRPr="0086630A" w:rsidRDefault="00FB6A58" w:rsidP="00344588">
      <w:pPr>
        <w:pStyle w:val="Descripcin"/>
        <w:rPr>
          <w:rFonts w:cs="Arial"/>
          <w:lang w:val="es-EC"/>
        </w:rPr>
      </w:pPr>
      <w:bookmarkStart w:id="124" w:name="_Toc158048856"/>
      <w:r w:rsidRPr="0086630A">
        <w:rPr>
          <w:rFonts w:cs="Arial"/>
          <w:lang w:val="es-EC"/>
        </w:rPr>
        <w:lastRenderedPageBreak/>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sidR="00540375">
        <w:rPr>
          <w:rFonts w:cs="Arial"/>
          <w:noProof/>
          <w:lang w:val="es-EC"/>
        </w:rPr>
        <w:t>7</w:t>
      </w:r>
      <w:r w:rsidRPr="0086630A">
        <w:rPr>
          <w:rFonts w:cs="Arial"/>
          <w:lang w:val="es-EC"/>
        </w:rPr>
        <w:fldChar w:fldCharType="end"/>
      </w:r>
      <w:r w:rsidRPr="0086630A">
        <w:rPr>
          <w:rFonts w:cs="Arial"/>
          <w:lang w:val="es-EC"/>
        </w:rPr>
        <w:br/>
      </w:r>
      <w:r>
        <w:rPr>
          <w:rFonts w:cs="Arial"/>
          <w:b w:val="0"/>
          <w:bCs/>
          <w:i/>
          <w:lang w:val="es-EC"/>
        </w:rPr>
        <w:t xml:space="preserve">Proceso de </w:t>
      </w:r>
      <w:r w:rsidR="00540375">
        <w:rPr>
          <w:rFonts w:cs="Arial"/>
          <w:b w:val="0"/>
          <w:bCs/>
          <w:i/>
          <w:lang w:val="es-EC"/>
        </w:rPr>
        <w:t>emisión de certificado de avaluó catastral</w:t>
      </w:r>
      <w:bookmarkEnd w:id="124"/>
      <w:r w:rsidR="00540375">
        <w:rPr>
          <w:rFonts w:cs="Arial"/>
          <w:b w:val="0"/>
          <w:bCs/>
          <w:i/>
          <w:lang w:val="es-EC"/>
        </w:rPr>
        <w:t xml:space="preserve"> </w:t>
      </w:r>
      <w:r>
        <w:rPr>
          <w:rFonts w:cs="Arial"/>
          <w:b w:val="0"/>
          <w:bCs/>
          <w:i/>
          <w:lang w:val="es-EC"/>
        </w:rPr>
        <w:t xml:space="preserve"> </w:t>
      </w:r>
    </w:p>
    <w:p w14:paraId="172B753D" w14:textId="70545EBF" w:rsidR="00FB6A58" w:rsidRDefault="00FB6A58" w:rsidP="00344588">
      <w:r w:rsidRPr="00FB6A58">
        <w:rPr>
          <w:noProof/>
          <w:lang w:val="en-US"/>
        </w:rPr>
        <w:drawing>
          <wp:inline distT="0" distB="0" distL="0" distR="0" wp14:anchorId="07CEAEC1" wp14:editId="255BD153">
            <wp:extent cx="5731510" cy="7134225"/>
            <wp:effectExtent l="19050" t="19050" r="21590" b="28575"/>
            <wp:docPr id="80303150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7134225"/>
                    </a:xfrm>
                    <a:prstGeom prst="rect">
                      <a:avLst/>
                    </a:prstGeom>
                    <a:noFill/>
                    <a:ln>
                      <a:solidFill>
                        <a:schemeClr val="tx1"/>
                      </a:solidFill>
                    </a:ln>
                  </pic:spPr>
                </pic:pic>
              </a:graphicData>
            </a:graphic>
          </wp:inline>
        </w:drawing>
      </w:r>
    </w:p>
    <w:p w14:paraId="48549D7D" w14:textId="77777777" w:rsidR="00344588" w:rsidRDefault="00344588" w:rsidP="00344588">
      <w:pPr>
        <w:pStyle w:val="Descripcin"/>
        <w:rPr>
          <w:rFonts w:cs="Arial"/>
          <w:lang w:val="es-EC"/>
        </w:rPr>
      </w:pPr>
      <w:bookmarkStart w:id="125" w:name="_Toc158048857"/>
    </w:p>
    <w:p w14:paraId="36B78400" w14:textId="77777777" w:rsidR="00D717EC" w:rsidRDefault="00D717EC" w:rsidP="00D717EC">
      <w:pPr>
        <w:rPr>
          <w:lang w:val="es-EC"/>
        </w:rPr>
      </w:pPr>
    </w:p>
    <w:p w14:paraId="441A33FA" w14:textId="77777777" w:rsidR="00D717EC" w:rsidRDefault="00D717EC" w:rsidP="00D717EC">
      <w:pPr>
        <w:rPr>
          <w:lang w:val="es-EC"/>
        </w:rPr>
      </w:pPr>
    </w:p>
    <w:p w14:paraId="175287DA" w14:textId="712AA0F2" w:rsidR="00FB6A58" w:rsidRPr="0086630A" w:rsidRDefault="00FB6A58" w:rsidP="00344588">
      <w:pPr>
        <w:pStyle w:val="Descripcin"/>
        <w:rPr>
          <w:rFonts w:cs="Arial"/>
          <w:lang w:val="es-EC"/>
        </w:rPr>
      </w:pPr>
      <w:r w:rsidRPr="0086630A">
        <w:rPr>
          <w:rFonts w:cs="Arial"/>
          <w:lang w:val="es-EC"/>
        </w:rPr>
        <w:lastRenderedPageBreak/>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sidR="00540375">
        <w:rPr>
          <w:rFonts w:cs="Arial"/>
          <w:noProof/>
          <w:lang w:val="es-EC"/>
        </w:rPr>
        <w:t>8</w:t>
      </w:r>
      <w:r w:rsidRPr="0086630A">
        <w:rPr>
          <w:rFonts w:cs="Arial"/>
          <w:lang w:val="es-EC"/>
        </w:rPr>
        <w:fldChar w:fldCharType="end"/>
      </w:r>
      <w:r w:rsidRPr="0086630A">
        <w:rPr>
          <w:rFonts w:cs="Arial"/>
          <w:lang w:val="es-EC"/>
        </w:rPr>
        <w:br/>
      </w:r>
      <w:r>
        <w:rPr>
          <w:rFonts w:cs="Arial"/>
          <w:b w:val="0"/>
          <w:bCs/>
          <w:i/>
          <w:lang w:val="es-EC"/>
        </w:rPr>
        <w:t xml:space="preserve">Proceso de </w:t>
      </w:r>
      <w:r w:rsidR="00540375">
        <w:rPr>
          <w:rFonts w:cs="Arial"/>
          <w:b w:val="0"/>
          <w:bCs/>
          <w:i/>
          <w:lang w:val="es-EC"/>
        </w:rPr>
        <w:t>emisión de certificado de canon de arrendamiento</w:t>
      </w:r>
      <w:bookmarkEnd w:id="125"/>
      <w:r w:rsidR="00540375">
        <w:rPr>
          <w:rFonts w:cs="Arial"/>
          <w:b w:val="0"/>
          <w:bCs/>
          <w:i/>
          <w:lang w:val="es-EC"/>
        </w:rPr>
        <w:t xml:space="preserve"> </w:t>
      </w:r>
      <w:r>
        <w:rPr>
          <w:rFonts w:cs="Arial"/>
          <w:b w:val="0"/>
          <w:bCs/>
          <w:i/>
          <w:lang w:val="es-EC"/>
        </w:rPr>
        <w:t xml:space="preserve"> </w:t>
      </w:r>
    </w:p>
    <w:p w14:paraId="1B30057A" w14:textId="21994E67" w:rsidR="00FB6A58" w:rsidRDefault="00FB6A58" w:rsidP="00344588">
      <w:r w:rsidRPr="00FB6A58">
        <w:rPr>
          <w:noProof/>
          <w:lang w:val="en-US"/>
        </w:rPr>
        <w:drawing>
          <wp:inline distT="0" distB="0" distL="0" distR="0" wp14:anchorId="24B2A6FC" wp14:editId="5C9B8714">
            <wp:extent cx="5731510" cy="6724650"/>
            <wp:effectExtent l="19050" t="19050" r="21590" b="19050"/>
            <wp:docPr id="118035158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6724650"/>
                    </a:xfrm>
                    <a:prstGeom prst="rect">
                      <a:avLst/>
                    </a:prstGeom>
                    <a:noFill/>
                    <a:ln>
                      <a:solidFill>
                        <a:schemeClr val="tx1"/>
                      </a:solidFill>
                    </a:ln>
                  </pic:spPr>
                </pic:pic>
              </a:graphicData>
            </a:graphic>
          </wp:inline>
        </w:drawing>
      </w:r>
    </w:p>
    <w:p w14:paraId="6CBD62E5" w14:textId="77777777" w:rsidR="00FB6A58" w:rsidRDefault="00FB6A58" w:rsidP="00D04658">
      <w:pPr>
        <w:ind w:firstLine="720"/>
      </w:pPr>
    </w:p>
    <w:p w14:paraId="678C6A51" w14:textId="77777777" w:rsidR="00FB6A58" w:rsidRDefault="00FB6A58" w:rsidP="00D04658">
      <w:pPr>
        <w:ind w:firstLine="720"/>
      </w:pPr>
    </w:p>
    <w:p w14:paraId="3F643D9A" w14:textId="77777777" w:rsidR="00D717EC" w:rsidRDefault="00D717EC" w:rsidP="00D04658">
      <w:pPr>
        <w:ind w:firstLine="720"/>
      </w:pPr>
    </w:p>
    <w:p w14:paraId="1802F919" w14:textId="77777777" w:rsidR="00D717EC" w:rsidRDefault="00D717EC" w:rsidP="00D04658">
      <w:pPr>
        <w:ind w:firstLine="720"/>
      </w:pPr>
    </w:p>
    <w:p w14:paraId="243B2DFB" w14:textId="73F425C8" w:rsidR="00FB6A58" w:rsidRPr="0086630A" w:rsidRDefault="00FB6A58" w:rsidP="00344588">
      <w:pPr>
        <w:pStyle w:val="Descripcin"/>
        <w:rPr>
          <w:rFonts w:cs="Arial"/>
          <w:lang w:val="es-EC"/>
        </w:rPr>
      </w:pPr>
      <w:bookmarkStart w:id="126" w:name="_Toc158048858"/>
      <w:r w:rsidRPr="0086630A">
        <w:rPr>
          <w:rFonts w:cs="Arial"/>
          <w:lang w:val="es-EC"/>
        </w:rPr>
        <w:lastRenderedPageBreak/>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sidR="00540375">
        <w:rPr>
          <w:rFonts w:cs="Arial"/>
          <w:noProof/>
          <w:lang w:val="es-EC"/>
        </w:rPr>
        <w:t>9</w:t>
      </w:r>
      <w:r w:rsidRPr="0086630A">
        <w:rPr>
          <w:rFonts w:cs="Arial"/>
          <w:lang w:val="es-EC"/>
        </w:rPr>
        <w:fldChar w:fldCharType="end"/>
      </w:r>
      <w:r w:rsidRPr="0086630A">
        <w:rPr>
          <w:rFonts w:cs="Arial"/>
          <w:lang w:val="es-EC"/>
        </w:rPr>
        <w:br/>
      </w:r>
      <w:r>
        <w:rPr>
          <w:rFonts w:cs="Arial"/>
          <w:b w:val="0"/>
          <w:bCs/>
          <w:i/>
          <w:lang w:val="es-EC"/>
        </w:rPr>
        <w:t xml:space="preserve">Proceso de </w:t>
      </w:r>
      <w:r w:rsidR="00540375">
        <w:rPr>
          <w:rFonts w:cs="Arial"/>
          <w:b w:val="0"/>
          <w:bCs/>
          <w:i/>
          <w:lang w:val="es-EC"/>
        </w:rPr>
        <w:t>certificación de ubicación de coordenadas e información legal catastral</w:t>
      </w:r>
      <w:bookmarkEnd w:id="126"/>
      <w:r w:rsidR="00540375">
        <w:rPr>
          <w:rFonts w:cs="Arial"/>
          <w:b w:val="0"/>
          <w:bCs/>
          <w:i/>
          <w:lang w:val="es-EC"/>
        </w:rPr>
        <w:t xml:space="preserve"> </w:t>
      </w:r>
      <w:r>
        <w:rPr>
          <w:rFonts w:cs="Arial"/>
          <w:b w:val="0"/>
          <w:bCs/>
          <w:i/>
          <w:lang w:val="es-EC"/>
        </w:rPr>
        <w:t xml:space="preserve"> </w:t>
      </w:r>
    </w:p>
    <w:p w14:paraId="06E35068" w14:textId="23F5102C" w:rsidR="00FB6A58" w:rsidRDefault="00FB6A58" w:rsidP="00344588">
      <w:r w:rsidRPr="00FB6A58">
        <w:rPr>
          <w:noProof/>
          <w:lang w:val="en-US"/>
        </w:rPr>
        <w:drawing>
          <wp:inline distT="0" distB="0" distL="0" distR="0" wp14:anchorId="3A271C28" wp14:editId="79809FF3">
            <wp:extent cx="5731510" cy="6581775"/>
            <wp:effectExtent l="19050" t="19050" r="21590" b="28575"/>
            <wp:docPr id="16527179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6581775"/>
                    </a:xfrm>
                    <a:prstGeom prst="rect">
                      <a:avLst/>
                    </a:prstGeom>
                    <a:noFill/>
                    <a:ln>
                      <a:solidFill>
                        <a:schemeClr val="tx1"/>
                      </a:solidFill>
                    </a:ln>
                  </pic:spPr>
                </pic:pic>
              </a:graphicData>
            </a:graphic>
          </wp:inline>
        </w:drawing>
      </w:r>
    </w:p>
    <w:p w14:paraId="42D711B8" w14:textId="77777777" w:rsidR="00FB6A58" w:rsidRDefault="00FB6A58" w:rsidP="00D04658">
      <w:pPr>
        <w:ind w:firstLine="720"/>
      </w:pPr>
    </w:p>
    <w:p w14:paraId="4F621136" w14:textId="77777777" w:rsidR="00FB6A58" w:rsidRDefault="00FB6A58" w:rsidP="00D04658">
      <w:pPr>
        <w:ind w:firstLine="720"/>
      </w:pPr>
    </w:p>
    <w:p w14:paraId="0DE99913" w14:textId="77777777" w:rsidR="00D717EC" w:rsidRDefault="00D717EC" w:rsidP="00D04658">
      <w:pPr>
        <w:ind w:firstLine="720"/>
      </w:pPr>
    </w:p>
    <w:p w14:paraId="5A2628F3" w14:textId="77777777" w:rsidR="00D717EC" w:rsidRDefault="00D717EC" w:rsidP="00D04658">
      <w:pPr>
        <w:ind w:firstLine="720"/>
      </w:pPr>
    </w:p>
    <w:p w14:paraId="13989018" w14:textId="3212CA1B" w:rsidR="00D717EC" w:rsidRDefault="00D717EC">
      <w:pPr>
        <w:widowControl/>
        <w:autoSpaceDE/>
        <w:autoSpaceDN/>
        <w:spacing w:after="160" w:line="259" w:lineRule="auto"/>
      </w:pPr>
    </w:p>
    <w:p w14:paraId="4918B997" w14:textId="721EB447" w:rsidR="00FB6A58" w:rsidRPr="0086630A" w:rsidRDefault="00FB6A58" w:rsidP="00344588">
      <w:pPr>
        <w:pStyle w:val="Descripcin"/>
        <w:rPr>
          <w:rFonts w:cs="Arial"/>
          <w:lang w:val="es-EC"/>
        </w:rPr>
      </w:pPr>
      <w:bookmarkStart w:id="127" w:name="_Toc158048859"/>
      <w:r w:rsidRPr="0086630A">
        <w:rPr>
          <w:rFonts w:cs="Arial"/>
          <w:lang w:val="es-EC"/>
        </w:rPr>
        <w:lastRenderedPageBreak/>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sidR="00540375">
        <w:rPr>
          <w:rFonts w:cs="Arial"/>
          <w:noProof/>
          <w:lang w:val="es-EC"/>
        </w:rPr>
        <w:t>10</w:t>
      </w:r>
      <w:r w:rsidRPr="0086630A">
        <w:rPr>
          <w:rFonts w:cs="Arial"/>
          <w:lang w:val="es-EC"/>
        </w:rPr>
        <w:fldChar w:fldCharType="end"/>
      </w:r>
      <w:r w:rsidRPr="0086630A">
        <w:rPr>
          <w:rFonts w:cs="Arial"/>
          <w:lang w:val="es-EC"/>
        </w:rPr>
        <w:br/>
      </w:r>
      <w:r>
        <w:rPr>
          <w:rFonts w:cs="Arial"/>
          <w:b w:val="0"/>
          <w:bCs/>
          <w:i/>
          <w:lang w:val="es-EC"/>
        </w:rPr>
        <w:t xml:space="preserve">Proceso de </w:t>
      </w:r>
      <w:r w:rsidR="00540375">
        <w:rPr>
          <w:rFonts w:cs="Arial"/>
          <w:b w:val="0"/>
          <w:bCs/>
          <w:i/>
          <w:lang w:val="es-EC"/>
        </w:rPr>
        <w:t>solicitud de revisión de datos y reclamos</w:t>
      </w:r>
      <w:bookmarkEnd w:id="127"/>
      <w:r w:rsidR="00540375">
        <w:rPr>
          <w:rFonts w:cs="Arial"/>
          <w:b w:val="0"/>
          <w:bCs/>
          <w:i/>
          <w:lang w:val="es-EC"/>
        </w:rPr>
        <w:t xml:space="preserve"> </w:t>
      </w:r>
      <w:r>
        <w:rPr>
          <w:rFonts w:cs="Arial"/>
          <w:b w:val="0"/>
          <w:bCs/>
          <w:i/>
          <w:lang w:val="es-EC"/>
        </w:rPr>
        <w:t xml:space="preserve"> </w:t>
      </w:r>
    </w:p>
    <w:p w14:paraId="787F0F7D" w14:textId="147633E8" w:rsidR="00FB6A58" w:rsidRDefault="00FB6A58" w:rsidP="00344588">
      <w:r w:rsidRPr="00FB6A58">
        <w:rPr>
          <w:noProof/>
          <w:lang w:val="en-US"/>
        </w:rPr>
        <w:drawing>
          <wp:inline distT="0" distB="0" distL="0" distR="0" wp14:anchorId="59088BE2" wp14:editId="2D09675F">
            <wp:extent cx="5731510" cy="6210300"/>
            <wp:effectExtent l="19050" t="19050" r="21590" b="19050"/>
            <wp:docPr id="21419320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6210300"/>
                    </a:xfrm>
                    <a:prstGeom prst="rect">
                      <a:avLst/>
                    </a:prstGeom>
                    <a:noFill/>
                    <a:ln>
                      <a:solidFill>
                        <a:schemeClr val="tx1"/>
                      </a:solidFill>
                    </a:ln>
                  </pic:spPr>
                </pic:pic>
              </a:graphicData>
            </a:graphic>
          </wp:inline>
        </w:drawing>
      </w:r>
    </w:p>
    <w:p w14:paraId="080C3B0C" w14:textId="77777777" w:rsidR="00FB6A58" w:rsidRDefault="00FB6A58" w:rsidP="00D04658">
      <w:pPr>
        <w:ind w:firstLine="720"/>
      </w:pPr>
    </w:p>
    <w:p w14:paraId="1ABCE3C1" w14:textId="77777777" w:rsidR="00540375" w:rsidRDefault="00540375" w:rsidP="00D04658">
      <w:pPr>
        <w:ind w:firstLine="720"/>
      </w:pPr>
    </w:p>
    <w:p w14:paraId="2B131E77" w14:textId="77777777" w:rsidR="00D717EC" w:rsidRDefault="00D717EC" w:rsidP="00D04658">
      <w:pPr>
        <w:ind w:firstLine="720"/>
      </w:pPr>
    </w:p>
    <w:p w14:paraId="6804E5EB" w14:textId="77777777" w:rsidR="00D717EC" w:rsidRDefault="00D717EC" w:rsidP="00D04658">
      <w:pPr>
        <w:ind w:firstLine="720"/>
      </w:pPr>
    </w:p>
    <w:p w14:paraId="43F3CC87" w14:textId="77777777" w:rsidR="00D717EC" w:rsidRDefault="00D717EC" w:rsidP="00D04658">
      <w:pPr>
        <w:ind w:firstLine="720"/>
      </w:pPr>
    </w:p>
    <w:p w14:paraId="44E485B6" w14:textId="77777777" w:rsidR="00540375" w:rsidRDefault="00540375" w:rsidP="009C2F27"/>
    <w:p w14:paraId="0984494A" w14:textId="3F775FF0" w:rsidR="00540375" w:rsidRPr="0086630A" w:rsidRDefault="00540375" w:rsidP="00344588">
      <w:pPr>
        <w:pStyle w:val="Descripcin"/>
        <w:rPr>
          <w:rFonts w:cs="Arial"/>
          <w:lang w:val="es-EC"/>
        </w:rPr>
      </w:pPr>
      <w:bookmarkStart w:id="128" w:name="_Toc158048860"/>
      <w:r w:rsidRPr="0086630A">
        <w:rPr>
          <w:rFonts w:cs="Arial"/>
          <w:lang w:val="es-EC"/>
        </w:rPr>
        <w:lastRenderedPageBreak/>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Pr>
          <w:rFonts w:cs="Arial"/>
          <w:noProof/>
          <w:lang w:val="es-EC"/>
        </w:rPr>
        <w:t>11</w:t>
      </w:r>
      <w:r w:rsidRPr="0086630A">
        <w:rPr>
          <w:rFonts w:cs="Arial"/>
          <w:lang w:val="es-EC"/>
        </w:rPr>
        <w:fldChar w:fldCharType="end"/>
      </w:r>
      <w:r w:rsidRPr="0086630A">
        <w:rPr>
          <w:rFonts w:cs="Arial"/>
          <w:lang w:val="es-EC"/>
        </w:rPr>
        <w:br/>
      </w:r>
      <w:r>
        <w:rPr>
          <w:rFonts w:cs="Arial"/>
          <w:b w:val="0"/>
          <w:bCs/>
          <w:i/>
          <w:lang w:val="es-EC"/>
        </w:rPr>
        <w:t>Datos de personas que poseen vivienda según el INEC(2024)</w:t>
      </w:r>
      <w:bookmarkEnd w:id="128"/>
      <w:r>
        <w:rPr>
          <w:rFonts w:cs="Arial"/>
          <w:b w:val="0"/>
          <w:bCs/>
          <w:i/>
          <w:lang w:val="es-EC"/>
        </w:rPr>
        <w:t xml:space="preserve">  </w:t>
      </w:r>
    </w:p>
    <w:p w14:paraId="7E4DE763" w14:textId="291D2315" w:rsidR="00AB6BBF" w:rsidRDefault="00BA5622" w:rsidP="00344588">
      <w:pPr>
        <w:pStyle w:val="Textoindependiente"/>
        <w:spacing w:before="9"/>
        <w:rPr>
          <w:szCs w:val="36"/>
        </w:rPr>
      </w:pPr>
      <w:r w:rsidRPr="00BA5622">
        <w:rPr>
          <w:noProof/>
          <w:szCs w:val="36"/>
          <w:lang w:val="en-US"/>
        </w:rPr>
        <w:drawing>
          <wp:inline distT="0" distB="0" distL="0" distR="0" wp14:anchorId="5DD79978" wp14:editId="216FC9E7">
            <wp:extent cx="5731510" cy="2847975"/>
            <wp:effectExtent l="19050" t="19050" r="21590" b="28575"/>
            <wp:docPr id="1847431667" name="Imagen 1"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31667" name="Imagen 1" descr="Gráfico&#10;&#10;Descripción generada automáticamente con confianza baja"/>
                    <pic:cNvPicPr/>
                  </pic:nvPicPr>
                  <pic:blipFill>
                    <a:blip r:embed="rId40"/>
                    <a:stretch>
                      <a:fillRect/>
                    </a:stretch>
                  </pic:blipFill>
                  <pic:spPr>
                    <a:xfrm>
                      <a:off x="0" y="0"/>
                      <a:ext cx="5731510" cy="2847975"/>
                    </a:xfrm>
                    <a:prstGeom prst="rect">
                      <a:avLst/>
                    </a:prstGeom>
                    <a:ln>
                      <a:solidFill>
                        <a:schemeClr val="tx1"/>
                      </a:solidFill>
                    </a:ln>
                  </pic:spPr>
                </pic:pic>
              </a:graphicData>
            </a:graphic>
          </wp:inline>
        </w:drawing>
      </w:r>
    </w:p>
    <w:p w14:paraId="1AFA5F34" w14:textId="77777777" w:rsidR="00AB6BBF" w:rsidRDefault="00AB6BBF" w:rsidP="00D04658">
      <w:pPr>
        <w:pStyle w:val="Textoindependiente"/>
        <w:spacing w:before="9"/>
        <w:ind w:firstLine="720"/>
        <w:rPr>
          <w:szCs w:val="36"/>
        </w:rPr>
      </w:pPr>
    </w:p>
    <w:p w14:paraId="61A85560" w14:textId="0E830262" w:rsidR="00540375" w:rsidRPr="0086630A" w:rsidRDefault="00540375" w:rsidP="00344588">
      <w:pPr>
        <w:pStyle w:val="Descripcin"/>
        <w:rPr>
          <w:rFonts w:cs="Arial"/>
          <w:lang w:val="es-EC"/>
        </w:rPr>
      </w:pPr>
      <w:bookmarkStart w:id="129" w:name="_Toc158048861"/>
      <w:r w:rsidRPr="0086630A">
        <w:rPr>
          <w:rFonts w:cs="Arial"/>
          <w:lang w:val="es-EC"/>
        </w:rPr>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Pr>
          <w:rFonts w:cs="Arial"/>
          <w:noProof/>
          <w:lang w:val="es-EC"/>
        </w:rPr>
        <w:t>12</w:t>
      </w:r>
      <w:r w:rsidRPr="0086630A">
        <w:rPr>
          <w:rFonts w:cs="Arial"/>
          <w:lang w:val="es-EC"/>
        </w:rPr>
        <w:fldChar w:fldCharType="end"/>
      </w:r>
      <w:r w:rsidRPr="0086630A">
        <w:rPr>
          <w:rFonts w:cs="Arial"/>
          <w:lang w:val="es-EC"/>
        </w:rPr>
        <w:br/>
      </w:r>
      <w:r>
        <w:rPr>
          <w:rFonts w:cs="Arial"/>
          <w:b w:val="0"/>
          <w:bCs/>
          <w:i/>
          <w:lang w:val="es-EC"/>
        </w:rPr>
        <w:t>Datos de personas que poseen vivienda según el INEC(2024)</w:t>
      </w:r>
      <w:bookmarkEnd w:id="129"/>
      <w:r>
        <w:rPr>
          <w:rFonts w:cs="Arial"/>
          <w:b w:val="0"/>
          <w:bCs/>
          <w:i/>
          <w:lang w:val="es-EC"/>
        </w:rPr>
        <w:t xml:space="preserve">  </w:t>
      </w:r>
    </w:p>
    <w:p w14:paraId="7075E72C" w14:textId="23D2A3EC" w:rsidR="00AB6BBF" w:rsidRDefault="00553FB2" w:rsidP="00344588">
      <w:pPr>
        <w:pStyle w:val="Textoindependiente"/>
        <w:spacing w:before="9"/>
        <w:rPr>
          <w:szCs w:val="36"/>
        </w:rPr>
      </w:pPr>
      <w:r w:rsidRPr="00553FB2">
        <w:rPr>
          <w:noProof/>
          <w:szCs w:val="36"/>
          <w:lang w:val="en-US"/>
        </w:rPr>
        <w:drawing>
          <wp:inline distT="0" distB="0" distL="0" distR="0" wp14:anchorId="62E7673B" wp14:editId="7D902622">
            <wp:extent cx="5731510" cy="3238500"/>
            <wp:effectExtent l="19050" t="19050" r="21590" b="19050"/>
            <wp:docPr id="751360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60876" name=""/>
                    <pic:cNvPicPr/>
                  </pic:nvPicPr>
                  <pic:blipFill>
                    <a:blip r:embed="rId41"/>
                    <a:stretch>
                      <a:fillRect/>
                    </a:stretch>
                  </pic:blipFill>
                  <pic:spPr>
                    <a:xfrm>
                      <a:off x="0" y="0"/>
                      <a:ext cx="5731510" cy="3238500"/>
                    </a:xfrm>
                    <a:prstGeom prst="rect">
                      <a:avLst/>
                    </a:prstGeom>
                    <a:ln>
                      <a:solidFill>
                        <a:schemeClr val="tx1"/>
                      </a:solidFill>
                    </a:ln>
                  </pic:spPr>
                </pic:pic>
              </a:graphicData>
            </a:graphic>
          </wp:inline>
        </w:drawing>
      </w:r>
    </w:p>
    <w:p w14:paraId="125C3A34" w14:textId="04EF0C49" w:rsidR="00D717EC" w:rsidRDefault="00D717EC">
      <w:pPr>
        <w:widowControl/>
        <w:autoSpaceDE/>
        <w:autoSpaceDN/>
        <w:spacing w:after="160" w:line="259" w:lineRule="auto"/>
        <w:rPr>
          <w:szCs w:val="36"/>
        </w:rPr>
      </w:pPr>
      <w:r>
        <w:rPr>
          <w:szCs w:val="36"/>
        </w:rPr>
        <w:br w:type="page"/>
      </w:r>
    </w:p>
    <w:p w14:paraId="7557B15F" w14:textId="6420AA49" w:rsidR="000C6D40" w:rsidRPr="0086630A" w:rsidRDefault="000C6D40" w:rsidP="00344588">
      <w:pPr>
        <w:pStyle w:val="Descripcin"/>
        <w:rPr>
          <w:rFonts w:cs="Arial"/>
          <w:lang w:val="es-EC"/>
        </w:rPr>
      </w:pPr>
      <w:bookmarkStart w:id="130" w:name="_Toc158048862"/>
      <w:r w:rsidRPr="0086630A">
        <w:rPr>
          <w:rFonts w:cs="Arial"/>
          <w:lang w:val="es-EC"/>
        </w:rPr>
        <w:lastRenderedPageBreak/>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Pr>
          <w:rFonts w:cs="Arial"/>
          <w:noProof/>
          <w:lang w:val="es-EC"/>
        </w:rPr>
        <w:t>13</w:t>
      </w:r>
      <w:r w:rsidRPr="0086630A">
        <w:rPr>
          <w:rFonts w:cs="Arial"/>
          <w:lang w:val="es-EC"/>
        </w:rPr>
        <w:fldChar w:fldCharType="end"/>
      </w:r>
      <w:r w:rsidRPr="0086630A">
        <w:rPr>
          <w:rFonts w:cs="Arial"/>
          <w:lang w:val="es-EC"/>
        </w:rPr>
        <w:br/>
      </w:r>
      <w:r>
        <w:rPr>
          <w:rFonts w:cs="Arial"/>
          <w:b w:val="0"/>
          <w:bCs/>
          <w:i/>
          <w:lang w:val="es-EC"/>
        </w:rPr>
        <w:t>Ficha de la guía de observación</w:t>
      </w:r>
      <w:bookmarkEnd w:id="130"/>
      <w:r>
        <w:rPr>
          <w:rFonts w:cs="Arial"/>
          <w:b w:val="0"/>
          <w:bCs/>
          <w:i/>
          <w:lang w:val="es-EC"/>
        </w:rPr>
        <w:t xml:space="preserve">   </w:t>
      </w:r>
    </w:p>
    <w:p w14:paraId="0058A94A" w14:textId="167EC618" w:rsidR="000C6D40" w:rsidRDefault="000C6D40" w:rsidP="00344588">
      <w:pPr>
        <w:pStyle w:val="Textoindependiente"/>
        <w:spacing w:before="9"/>
        <w:rPr>
          <w:szCs w:val="36"/>
        </w:rPr>
      </w:pPr>
      <w:r>
        <w:rPr>
          <w:noProof/>
          <w:lang w:val="en-US"/>
        </w:rPr>
        <w:drawing>
          <wp:inline distT="0" distB="0" distL="0" distR="0" wp14:anchorId="18824789" wp14:editId="2EF0DFB0">
            <wp:extent cx="5676900" cy="8027670"/>
            <wp:effectExtent l="19050" t="19050" r="19050" b="11430"/>
            <wp:docPr id="1453205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05275" name=""/>
                    <pic:cNvPicPr/>
                  </pic:nvPicPr>
                  <pic:blipFill>
                    <a:blip r:embed="rId42"/>
                    <a:stretch>
                      <a:fillRect/>
                    </a:stretch>
                  </pic:blipFill>
                  <pic:spPr>
                    <a:xfrm>
                      <a:off x="0" y="0"/>
                      <a:ext cx="5689927" cy="8046091"/>
                    </a:xfrm>
                    <a:prstGeom prst="rect">
                      <a:avLst/>
                    </a:prstGeom>
                    <a:ln>
                      <a:solidFill>
                        <a:schemeClr val="tx1"/>
                      </a:solidFill>
                    </a:ln>
                  </pic:spPr>
                </pic:pic>
              </a:graphicData>
            </a:graphic>
          </wp:inline>
        </w:drawing>
      </w:r>
    </w:p>
    <w:p w14:paraId="65CF03C8" w14:textId="59E545D1" w:rsidR="000C6D40" w:rsidRDefault="000C6D40" w:rsidP="00344588">
      <w:pPr>
        <w:pStyle w:val="Descripcin"/>
        <w:rPr>
          <w:rFonts w:cs="Arial"/>
          <w:b w:val="0"/>
          <w:bCs/>
          <w:i/>
          <w:lang w:val="es-EC"/>
        </w:rPr>
      </w:pPr>
      <w:bookmarkStart w:id="131" w:name="_Toc158048863"/>
      <w:r w:rsidRPr="0086630A">
        <w:rPr>
          <w:rFonts w:cs="Arial"/>
          <w:lang w:val="es-EC"/>
        </w:rPr>
        <w:lastRenderedPageBreak/>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Pr>
          <w:rFonts w:cs="Arial"/>
          <w:noProof/>
          <w:lang w:val="es-EC"/>
        </w:rPr>
        <w:t>14</w:t>
      </w:r>
      <w:r w:rsidRPr="0086630A">
        <w:rPr>
          <w:rFonts w:cs="Arial"/>
          <w:lang w:val="es-EC"/>
        </w:rPr>
        <w:fldChar w:fldCharType="end"/>
      </w:r>
      <w:r w:rsidRPr="0086630A">
        <w:rPr>
          <w:rFonts w:cs="Arial"/>
          <w:lang w:val="es-EC"/>
        </w:rPr>
        <w:br/>
      </w:r>
      <w:r>
        <w:rPr>
          <w:rFonts w:cs="Arial"/>
          <w:b w:val="0"/>
          <w:bCs/>
          <w:i/>
          <w:lang w:val="es-EC"/>
        </w:rPr>
        <w:t>Ficha de la encuesta</w:t>
      </w:r>
      <w:bookmarkEnd w:id="131"/>
      <w:r>
        <w:rPr>
          <w:rFonts w:cs="Arial"/>
          <w:b w:val="0"/>
          <w:bCs/>
          <w:i/>
          <w:lang w:val="es-EC"/>
        </w:rPr>
        <w:t xml:space="preserve">    </w:t>
      </w:r>
    </w:p>
    <w:p w14:paraId="61BDE5E3" w14:textId="1CB255B5" w:rsidR="000C6D40" w:rsidRDefault="000C6D40" w:rsidP="00344588">
      <w:pPr>
        <w:rPr>
          <w:lang w:val="es-EC"/>
        </w:rPr>
      </w:pPr>
      <w:r>
        <w:rPr>
          <w:noProof/>
          <w:lang w:val="en-US"/>
        </w:rPr>
        <w:drawing>
          <wp:inline distT="0" distB="0" distL="0" distR="0" wp14:anchorId="008EB98E" wp14:editId="2EABB178">
            <wp:extent cx="5162550" cy="7123433"/>
            <wp:effectExtent l="19050" t="19050" r="19050" b="20320"/>
            <wp:docPr id="1702341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41609" name=""/>
                    <pic:cNvPicPr/>
                  </pic:nvPicPr>
                  <pic:blipFill>
                    <a:blip r:embed="rId43"/>
                    <a:stretch>
                      <a:fillRect/>
                    </a:stretch>
                  </pic:blipFill>
                  <pic:spPr>
                    <a:xfrm>
                      <a:off x="0" y="0"/>
                      <a:ext cx="5171859" cy="7136278"/>
                    </a:xfrm>
                    <a:prstGeom prst="rect">
                      <a:avLst/>
                    </a:prstGeom>
                    <a:ln>
                      <a:solidFill>
                        <a:schemeClr val="tx1"/>
                      </a:solidFill>
                    </a:ln>
                  </pic:spPr>
                </pic:pic>
              </a:graphicData>
            </a:graphic>
          </wp:inline>
        </w:drawing>
      </w:r>
    </w:p>
    <w:p w14:paraId="29F9B104" w14:textId="77777777" w:rsidR="000C6D40" w:rsidRDefault="000C6D40" w:rsidP="00D04658">
      <w:pPr>
        <w:ind w:firstLine="720"/>
        <w:rPr>
          <w:lang w:val="es-EC"/>
        </w:rPr>
      </w:pPr>
    </w:p>
    <w:p w14:paraId="4132AE34" w14:textId="77777777" w:rsidR="000C6D40" w:rsidRDefault="000C6D40" w:rsidP="00D04658">
      <w:pPr>
        <w:ind w:firstLine="720"/>
        <w:rPr>
          <w:lang w:val="es-EC"/>
        </w:rPr>
      </w:pPr>
    </w:p>
    <w:p w14:paraId="70F03634" w14:textId="77777777" w:rsidR="000C6D40" w:rsidRDefault="000C6D40" w:rsidP="00D04658">
      <w:pPr>
        <w:ind w:firstLine="720"/>
        <w:rPr>
          <w:lang w:val="es-EC"/>
        </w:rPr>
      </w:pPr>
    </w:p>
    <w:p w14:paraId="49361562" w14:textId="4DBBF992" w:rsidR="000C6D40" w:rsidRDefault="000C6D40" w:rsidP="00344588">
      <w:pPr>
        <w:rPr>
          <w:lang w:val="es-EC"/>
        </w:rPr>
      </w:pPr>
      <w:r>
        <w:rPr>
          <w:noProof/>
          <w:lang w:val="en-US"/>
        </w:rPr>
        <w:lastRenderedPageBreak/>
        <w:drawing>
          <wp:inline distT="0" distB="0" distL="0" distR="0" wp14:anchorId="3F623B6B" wp14:editId="14A9028F">
            <wp:extent cx="5181328" cy="7162800"/>
            <wp:effectExtent l="19050" t="19050" r="19685" b="19050"/>
            <wp:docPr id="2052847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47849" name=""/>
                    <pic:cNvPicPr/>
                  </pic:nvPicPr>
                  <pic:blipFill>
                    <a:blip r:embed="rId44"/>
                    <a:stretch>
                      <a:fillRect/>
                    </a:stretch>
                  </pic:blipFill>
                  <pic:spPr>
                    <a:xfrm>
                      <a:off x="0" y="0"/>
                      <a:ext cx="5191819" cy="7177303"/>
                    </a:xfrm>
                    <a:prstGeom prst="rect">
                      <a:avLst/>
                    </a:prstGeom>
                    <a:ln>
                      <a:solidFill>
                        <a:schemeClr val="tx1"/>
                      </a:solidFill>
                    </a:ln>
                  </pic:spPr>
                </pic:pic>
              </a:graphicData>
            </a:graphic>
          </wp:inline>
        </w:drawing>
      </w:r>
    </w:p>
    <w:p w14:paraId="3F9562F6" w14:textId="77777777" w:rsidR="000C6D40" w:rsidRPr="000C6D40" w:rsidRDefault="000C6D40" w:rsidP="00D04658">
      <w:pPr>
        <w:ind w:firstLine="720"/>
        <w:rPr>
          <w:lang w:val="es-EC"/>
        </w:rPr>
      </w:pPr>
    </w:p>
    <w:p w14:paraId="1B78011A" w14:textId="77777777" w:rsidR="000C6D40" w:rsidRDefault="000C6D40" w:rsidP="00D04658">
      <w:pPr>
        <w:pStyle w:val="Textoindependiente"/>
        <w:spacing w:before="9"/>
        <w:ind w:firstLine="720"/>
        <w:rPr>
          <w:szCs w:val="36"/>
        </w:rPr>
      </w:pPr>
    </w:p>
    <w:p w14:paraId="61743E4C" w14:textId="77777777" w:rsidR="0074503A" w:rsidRDefault="0074503A" w:rsidP="00D04658">
      <w:pPr>
        <w:pStyle w:val="Textoindependiente"/>
        <w:spacing w:before="9"/>
        <w:ind w:firstLine="720"/>
        <w:rPr>
          <w:szCs w:val="36"/>
        </w:rPr>
      </w:pPr>
    </w:p>
    <w:p w14:paraId="23D6E685" w14:textId="77777777" w:rsidR="0074503A" w:rsidRDefault="0074503A" w:rsidP="00D04658">
      <w:pPr>
        <w:pStyle w:val="Textoindependiente"/>
        <w:spacing w:before="9"/>
        <w:ind w:firstLine="720"/>
        <w:rPr>
          <w:szCs w:val="36"/>
        </w:rPr>
      </w:pPr>
    </w:p>
    <w:p w14:paraId="3784E19A" w14:textId="77777777" w:rsidR="0074503A" w:rsidRDefault="0074503A" w:rsidP="00D04658">
      <w:pPr>
        <w:pStyle w:val="Textoindependiente"/>
        <w:spacing w:before="9"/>
        <w:ind w:firstLine="720"/>
        <w:rPr>
          <w:szCs w:val="36"/>
        </w:rPr>
      </w:pPr>
    </w:p>
    <w:p w14:paraId="63E99680" w14:textId="7BD34AD5" w:rsidR="0074503A" w:rsidRDefault="0074503A" w:rsidP="00344588">
      <w:pPr>
        <w:pStyle w:val="Descripcin"/>
        <w:rPr>
          <w:rFonts w:cs="Arial"/>
          <w:b w:val="0"/>
          <w:bCs/>
          <w:i/>
          <w:lang w:val="es-EC"/>
        </w:rPr>
      </w:pPr>
      <w:bookmarkStart w:id="132" w:name="_Toc158048864"/>
      <w:r w:rsidRPr="0086630A">
        <w:rPr>
          <w:rFonts w:cs="Arial"/>
          <w:lang w:val="es-EC"/>
        </w:rPr>
        <w:lastRenderedPageBreak/>
        <w:t xml:space="preserve">Anexo </w:t>
      </w:r>
      <w:r w:rsidRPr="0086630A">
        <w:rPr>
          <w:rFonts w:cs="Arial"/>
          <w:lang w:val="es-EC"/>
        </w:rPr>
        <w:fldChar w:fldCharType="begin"/>
      </w:r>
      <w:r w:rsidRPr="0086630A">
        <w:rPr>
          <w:rFonts w:cs="Arial"/>
          <w:lang w:val="es-EC"/>
        </w:rPr>
        <w:instrText xml:space="preserve"> SEQ Anexo \* ARABIC </w:instrText>
      </w:r>
      <w:r w:rsidRPr="0086630A">
        <w:rPr>
          <w:rFonts w:cs="Arial"/>
          <w:lang w:val="es-EC"/>
        </w:rPr>
        <w:fldChar w:fldCharType="separate"/>
      </w:r>
      <w:r>
        <w:rPr>
          <w:rFonts w:cs="Arial"/>
          <w:noProof/>
          <w:lang w:val="es-EC"/>
        </w:rPr>
        <w:t>15</w:t>
      </w:r>
      <w:r w:rsidRPr="0086630A">
        <w:rPr>
          <w:rFonts w:cs="Arial"/>
          <w:lang w:val="es-EC"/>
        </w:rPr>
        <w:fldChar w:fldCharType="end"/>
      </w:r>
      <w:r w:rsidRPr="0086630A">
        <w:rPr>
          <w:rFonts w:cs="Arial"/>
          <w:lang w:val="es-EC"/>
        </w:rPr>
        <w:br/>
      </w:r>
      <w:r>
        <w:rPr>
          <w:rFonts w:cs="Arial"/>
          <w:b w:val="0"/>
          <w:bCs/>
          <w:i/>
          <w:lang w:val="es-EC"/>
        </w:rPr>
        <w:t>Carta de autorización del municipio de Guaranda</w:t>
      </w:r>
      <w:bookmarkEnd w:id="132"/>
      <w:r>
        <w:rPr>
          <w:rFonts w:cs="Arial"/>
          <w:b w:val="0"/>
          <w:bCs/>
          <w:i/>
          <w:lang w:val="es-EC"/>
        </w:rPr>
        <w:t xml:space="preserve">     </w:t>
      </w:r>
    </w:p>
    <w:p w14:paraId="6DD9A3CF" w14:textId="0C203ED2" w:rsidR="0074503A" w:rsidRDefault="0074503A" w:rsidP="00344588">
      <w:pPr>
        <w:pStyle w:val="Textoindependiente"/>
        <w:spacing w:before="9"/>
        <w:rPr>
          <w:szCs w:val="36"/>
        </w:rPr>
      </w:pPr>
      <w:r>
        <w:rPr>
          <w:noProof/>
          <w:lang w:val="en-US"/>
        </w:rPr>
        <w:drawing>
          <wp:inline distT="0" distB="0" distL="0" distR="0" wp14:anchorId="4C16B429" wp14:editId="7991D470">
            <wp:extent cx="5374257" cy="7358995"/>
            <wp:effectExtent l="0" t="0" r="0" b="0"/>
            <wp:docPr id="2063552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52885" name=""/>
                    <pic:cNvPicPr/>
                  </pic:nvPicPr>
                  <pic:blipFill>
                    <a:blip r:embed="rId45"/>
                    <a:stretch>
                      <a:fillRect/>
                    </a:stretch>
                  </pic:blipFill>
                  <pic:spPr>
                    <a:xfrm>
                      <a:off x="0" y="0"/>
                      <a:ext cx="5393530" cy="7385385"/>
                    </a:xfrm>
                    <a:prstGeom prst="rect">
                      <a:avLst/>
                    </a:prstGeom>
                  </pic:spPr>
                </pic:pic>
              </a:graphicData>
            </a:graphic>
          </wp:inline>
        </w:drawing>
      </w:r>
    </w:p>
    <w:p w14:paraId="18903D32" w14:textId="77777777" w:rsidR="004828B2" w:rsidRDefault="004828B2" w:rsidP="00344588">
      <w:pPr>
        <w:pStyle w:val="Textoindependiente"/>
        <w:spacing w:before="9"/>
        <w:rPr>
          <w:szCs w:val="36"/>
        </w:rPr>
      </w:pPr>
    </w:p>
    <w:p w14:paraId="708878D5" w14:textId="77777777" w:rsidR="004828B2" w:rsidRDefault="004828B2" w:rsidP="00344588">
      <w:pPr>
        <w:pStyle w:val="Textoindependiente"/>
        <w:spacing w:before="9"/>
        <w:rPr>
          <w:szCs w:val="36"/>
        </w:rPr>
      </w:pPr>
    </w:p>
    <w:p w14:paraId="3E908322" w14:textId="25F84264" w:rsidR="004828B2" w:rsidRPr="00AB6BBF" w:rsidRDefault="004828B2" w:rsidP="00344588">
      <w:pPr>
        <w:pStyle w:val="Textoindependiente"/>
        <w:spacing w:before="9"/>
        <w:rPr>
          <w:szCs w:val="36"/>
        </w:rPr>
      </w:pPr>
      <w:r>
        <w:rPr>
          <w:noProof/>
          <w:szCs w:val="36"/>
          <w:lang w:val="en-US"/>
        </w:rPr>
        <w:lastRenderedPageBreak/>
        <w:drawing>
          <wp:inline distT="0" distB="0" distL="0" distR="0" wp14:anchorId="4017BE2F" wp14:editId="519E9FBF">
            <wp:extent cx="5905500" cy="8349222"/>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report_es_tenelema_chimbo_dennis_jhoel_3_4_tsadq_3_adm1_pr_page-0001.jpg"/>
                    <pic:cNvPicPr/>
                  </pic:nvPicPr>
                  <pic:blipFill>
                    <a:blip r:embed="rId46">
                      <a:extLst>
                        <a:ext uri="{28A0092B-C50C-407E-A947-70E740481C1C}">
                          <a14:useLocalDpi xmlns:a14="http://schemas.microsoft.com/office/drawing/2010/main" val="0"/>
                        </a:ext>
                      </a:extLst>
                    </a:blip>
                    <a:stretch>
                      <a:fillRect/>
                    </a:stretch>
                  </pic:blipFill>
                  <pic:spPr>
                    <a:xfrm>
                      <a:off x="0" y="0"/>
                      <a:ext cx="5903649" cy="8346606"/>
                    </a:xfrm>
                    <a:prstGeom prst="rect">
                      <a:avLst/>
                    </a:prstGeom>
                  </pic:spPr>
                </pic:pic>
              </a:graphicData>
            </a:graphic>
          </wp:inline>
        </w:drawing>
      </w:r>
    </w:p>
    <w:sectPr w:rsidR="004828B2" w:rsidRPr="00AB6BBF" w:rsidSect="009D570E">
      <w:headerReference w:type="even" r:id="rId47"/>
      <w:head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D11A0" w14:textId="77777777" w:rsidR="00357731" w:rsidRDefault="00357731">
      <w:r>
        <w:separator/>
      </w:r>
    </w:p>
  </w:endnote>
  <w:endnote w:type="continuationSeparator" w:id="0">
    <w:p w14:paraId="07994447" w14:textId="77777777" w:rsidR="00357731" w:rsidRDefault="00357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69F94" w14:textId="77777777" w:rsidR="00357731" w:rsidRDefault="00357731">
      <w:r>
        <w:separator/>
      </w:r>
    </w:p>
  </w:footnote>
  <w:footnote w:type="continuationSeparator" w:id="0">
    <w:p w14:paraId="7B2BE849" w14:textId="77777777" w:rsidR="00357731" w:rsidRDefault="003577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105F6" w14:textId="77777777" w:rsidR="00A86B3C" w:rsidRDefault="00A86B3C">
    <w:pPr>
      <w:pStyle w:val="Textoindependiente"/>
      <w:spacing w:line="14" w:lineRule="auto"/>
      <w:rPr>
        <w:sz w:val="20"/>
      </w:rPr>
    </w:pPr>
    <w:r>
      <w:rPr>
        <w:noProof/>
        <w:lang w:val="en-US"/>
      </w:rPr>
      <mc:AlternateContent>
        <mc:Choice Requires="wps">
          <w:drawing>
            <wp:anchor distT="0" distB="0" distL="114300" distR="114300" simplePos="0" relativeHeight="251665408" behindDoc="1" locked="0" layoutInCell="1" allowOverlap="1" wp14:anchorId="52382091" wp14:editId="4E462FB8">
              <wp:simplePos x="0" y="0"/>
              <wp:positionH relativeFrom="page">
                <wp:posOffset>6459855</wp:posOffset>
              </wp:positionH>
              <wp:positionV relativeFrom="page">
                <wp:posOffset>448945</wp:posOffset>
              </wp:positionV>
              <wp:extent cx="228600" cy="1943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327D5" w14:textId="77777777" w:rsidR="00A86B3C" w:rsidRDefault="00A86B3C">
                          <w:pPr>
                            <w:pStyle w:val="Textoindependiente"/>
                            <w:spacing w:before="1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82091" id="_x0000_t202" coordsize="21600,21600" o:spt="202" path="m,l,21600r21600,l21600,xe">
              <v:stroke joinstyle="miter"/>
              <v:path gradientshapeok="t" o:connecttype="rect"/>
            </v:shapetype>
            <v:shape id="Text Box 1" o:spid="_x0000_s1026" type="#_x0000_t202" style="position:absolute;margin-left:508.65pt;margin-top:35.35pt;width:18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" filled="f" stroked="f">
              <v:textbox inset="0,0,0,0">
                <w:txbxContent>
                  <w:p w14:paraId="4FB327D5" w14:textId="77777777" w:rsidR="00A86B3C" w:rsidRDefault="00A86B3C">
                    <w:pPr>
                      <w:pStyle w:val="Textoindependiente"/>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5E466" w14:textId="77777777" w:rsidR="00A86B3C" w:rsidRDefault="00A86B3C">
    <w:pPr>
      <w:pStyle w:val="Textoindependiente"/>
      <w:spacing w:line="14" w:lineRule="auto"/>
      <w:rPr>
        <w:sz w:val="20"/>
      </w:rPr>
    </w:pPr>
    <w:r>
      <w:rPr>
        <w:noProof/>
        <w:lang w:val="en-US"/>
      </w:rPr>
      <mc:AlternateContent>
        <mc:Choice Requires="wps">
          <w:drawing>
            <wp:anchor distT="0" distB="0" distL="114300" distR="114300" simplePos="0" relativeHeight="251664384" behindDoc="1" locked="0" layoutInCell="1" allowOverlap="1" wp14:anchorId="75A185E6" wp14:editId="509AC383">
              <wp:simplePos x="0" y="0"/>
              <wp:positionH relativeFrom="page">
                <wp:posOffset>6459855</wp:posOffset>
              </wp:positionH>
              <wp:positionV relativeFrom="page">
                <wp:posOffset>448945</wp:posOffset>
              </wp:positionV>
              <wp:extent cx="22860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595B9" w14:textId="1F923F8E" w:rsidR="00A86B3C" w:rsidRDefault="00A86B3C">
                          <w:pPr>
                            <w:pStyle w:val="Textoindependiente"/>
                            <w:spacing w:before="10"/>
                            <w:ind w:left="60"/>
                          </w:pPr>
                          <w:r>
                            <w:fldChar w:fldCharType="begin"/>
                          </w:r>
                          <w:r>
                            <w:instrText xml:space="preserve"> PAGE </w:instrText>
                          </w:r>
                          <w:r>
                            <w:fldChar w:fldCharType="separate"/>
                          </w:r>
                          <w:r w:rsidR="009169EB">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185E6" id="_x0000_t202" coordsize="21600,21600" o:spt="202" path="m,l,21600r21600,l21600,xe">
              <v:stroke joinstyle="miter"/>
              <v:path gradientshapeok="t" o:connecttype="rect"/>
            </v:shapetype>
            <v:shape id="Text Box 2" o:spid="_x0000_s1027" type="#_x0000_t202" style="position:absolute;margin-left:508.65pt;margin-top:35.35pt;width:18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CVsAIAAK8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" filled="f" stroked="f">
              <v:textbox inset="0,0,0,0">
                <w:txbxContent>
                  <w:p w14:paraId="117595B9" w14:textId="1F923F8E" w:rsidR="00A86B3C" w:rsidRDefault="00A86B3C">
                    <w:pPr>
                      <w:pStyle w:val="Textoindependiente"/>
                      <w:spacing w:before="10"/>
                      <w:ind w:left="60"/>
                    </w:pPr>
                    <w:r>
                      <w:fldChar w:fldCharType="begin"/>
                    </w:r>
                    <w:r>
                      <w:instrText xml:space="preserve"> PAGE </w:instrText>
                    </w:r>
                    <w:r>
                      <w:fldChar w:fldCharType="separate"/>
                    </w:r>
                    <w:r w:rsidR="009169EB">
                      <w:rPr>
                        <w:noProof/>
                      </w:rPr>
                      <w:t>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1E40"/>
    <w:multiLevelType w:val="multilevel"/>
    <w:tmpl w:val="5254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B4B35"/>
    <w:multiLevelType w:val="multilevel"/>
    <w:tmpl w:val="0EFE7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96127"/>
    <w:multiLevelType w:val="multilevel"/>
    <w:tmpl w:val="F278657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AE10F5"/>
    <w:multiLevelType w:val="multilevel"/>
    <w:tmpl w:val="6AB0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7446F"/>
    <w:multiLevelType w:val="multilevel"/>
    <w:tmpl w:val="311AF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066ECD"/>
    <w:multiLevelType w:val="hybridMultilevel"/>
    <w:tmpl w:val="3CAE2842"/>
    <w:lvl w:ilvl="0" w:tplc="300A0005">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6" w15:restartNumberingAfterBreak="0">
    <w:nsid w:val="09A116A9"/>
    <w:multiLevelType w:val="multilevel"/>
    <w:tmpl w:val="F41E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E1FDC"/>
    <w:multiLevelType w:val="multilevel"/>
    <w:tmpl w:val="C4E6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D54B25"/>
    <w:multiLevelType w:val="multilevel"/>
    <w:tmpl w:val="015A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453032"/>
    <w:multiLevelType w:val="multilevel"/>
    <w:tmpl w:val="4A30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46E9F"/>
    <w:multiLevelType w:val="multilevel"/>
    <w:tmpl w:val="33B4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2A34FD"/>
    <w:multiLevelType w:val="hybridMultilevel"/>
    <w:tmpl w:val="A7C4B0D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1615F40"/>
    <w:multiLevelType w:val="multilevel"/>
    <w:tmpl w:val="DA78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2A3056"/>
    <w:multiLevelType w:val="multilevel"/>
    <w:tmpl w:val="043A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CE7C1B"/>
    <w:multiLevelType w:val="multilevel"/>
    <w:tmpl w:val="E5C2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1D510D"/>
    <w:multiLevelType w:val="multilevel"/>
    <w:tmpl w:val="B73ACAD6"/>
    <w:lvl w:ilvl="0">
      <w:start w:val="1"/>
      <w:numFmt w:val="decimal"/>
      <w:lvlText w:val="%1."/>
      <w:lvlJc w:val="left"/>
      <w:pPr>
        <w:ind w:left="540" w:hanging="540"/>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964" w:hanging="96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531" w:hanging="1531"/>
      </w:pPr>
      <w:rPr>
        <w:rFonts w:hint="default"/>
      </w:rPr>
    </w:lvl>
    <w:lvl w:ilvl="5">
      <w:start w:val="1"/>
      <w:numFmt w:val="decimal"/>
      <w:lvlText w:val="%1.%2.%3.%4.%5.%6."/>
      <w:lvlJc w:val="left"/>
      <w:pPr>
        <w:ind w:left="2925" w:hanging="1080"/>
      </w:pPr>
      <w:rPr>
        <w:rFonts w:hint="default"/>
      </w:rPr>
    </w:lvl>
    <w:lvl w:ilvl="6">
      <w:start w:val="1"/>
      <w:numFmt w:val="decimal"/>
      <w:lvlText w:val="%1.%2.%3.%4.%5.%6.%7."/>
      <w:lvlJc w:val="left"/>
      <w:pPr>
        <w:ind w:left="3654" w:hanging="1440"/>
      </w:pPr>
      <w:rPr>
        <w:rFonts w:hint="default"/>
      </w:rPr>
    </w:lvl>
    <w:lvl w:ilvl="7">
      <w:start w:val="1"/>
      <w:numFmt w:val="decimal"/>
      <w:lvlText w:val="%1.%2.%3.%4.%5.%6.%7.%8."/>
      <w:lvlJc w:val="left"/>
      <w:pPr>
        <w:ind w:left="4023" w:hanging="1440"/>
      </w:pPr>
      <w:rPr>
        <w:rFonts w:hint="default"/>
      </w:rPr>
    </w:lvl>
    <w:lvl w:ilvl="8">
      <w:start w:val="1"/>
      <w:numFmt w:val="decimal"/>
      <w:lvlText w:val="%1.%2.%3.%4.%5.%6.%7.%8.%9."/>
      <w:lvlJc w:val="left"/>
      <w:pPr>
        <w:ind w:left="4752" w:hanging="1800"/>
      </w:pPr>
      <w:rPr>
        <w:rFonts w:hint="default"/>
      </w:rPr>
    </w:lvl>
  </w:abstractNum>
  <w:abstractNum w:abstractNumId="16" w15:restartNumberingAfterBreak="0">
    <w:nsid w:val="18762E11"/>
    <w:multiLevelType w:val="multilevel"/>
    <w:tmpl w:val="D8362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9228F4"/>
    <w:multiLevelType w:val="multilevel"/>
    <w:tmpl w:val="8A648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2F0EB7"/>
    <w:multiLevelType w:val="multilevel"/>
    <w:tmpl w:val="C01C70E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14C0F6E"/>
    <w:multiLevelType w:val="multilevel"/>
    <w:tmpl w:val="481A8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245211"/>
    <w:multiLevelType w:val="multilevel"/>
    <w:tmpl w:val="45902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BD7D90"/>
    <w:multiLevelType w:val="multilevel"/>
    <w:tmpl w:val="9514C5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542D56"/>
    <w:multiLevelType w:val="hybridMultilevel"/>
    <w:tmpl w:val="DB341604"/>
    <w:lvl w:ilvl="0" w:tplc="30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7A803BE"/>
    <w:multiLevelType w:val="multilevel"/>
    <w:tmpl w:val="6F966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8801F0"/>
    <w:multiLevelType w:val="multilevel"/>
    <w:tmpl w:val="E570A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B143B6"/>
    <w:multiLevelType w:val="hybridMultilevel"/>
    <w:tmpl w:val="AE56874E"/>
    <w:lvl w:ilvl="0" w:tplc="DBC2455E">
      <w:start w:val="1"/>
      <w:numFmt w:val="bullet"/>
      <w:lvlText w:val="̶"/>
      <w:lvlJc w:val="left"/>
      <w:pPr>
        <w:ind w:left="1440" w:hanging="360"/>
      </w:pPr>
      <w:rPr>
        <w:rFonts w:ascii="Arial" w:hAnsi="Arial" w:hint="default"/>
        <w:b/>
        <w:bCs/>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30F67737"/>
    <w:multiLevelType w:val="multilevel"/>
    <w:tmpl w:val="96B6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C5637F"/>
    <w:multiLevelType w:val="multilevel"/>
    <w:tmpl w:val="B2EA3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E77579"/>
    <w:multiLevelType w:val="multilevel"/>
    <w:tmpl w:val="06461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745FF9"/>
    <w:multiLevelType w:val="multilevel"/>
    <w:tmpl w:val="42E4B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63A198F"/>
    <w:multiLevelType w:val="hybridMultilevel"/>
    <w:tmpl w:val="66D2F8CA"/>
    <w:lvl w:ilvl="0" w:tplc="30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36B3421D"/>
    <w:multiLevelType w:val="multilevel"/>
    <w:tmpl w:val="0B287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9790440"/>
    <w:multiLevelType w:val="multilevel"/>
    <w:tmpl w:val="9A2A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6975D2"/>
    <w:multiLevelType w:val="multilevel"/>
    <w:tmpl w:val="B7BAE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DA944D8"/>
    <w:multiLevelType w:val="hybridMultilevel"/>
    <w:tmpl w:val="868E562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40886F6C"/>
    <w:multiLevelType w:val="multilevel"/>
    <w:tmpl w:val="948C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B07082"/>
    <w:multiLevelType w:val="multilevel"/>
    <w:tmpl w:val="F1001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3D50C00"/>
    <w:multiLevelType w:val="multilevel"/>
    <w:tmpl w:val="089A7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4467F6B"/>
    <w:multiLevelType w:val="multilevel"/>
    <w:tmpl w:val="084C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E259B0"/>
    <w:multiLevelType w:val="multilevel"/>
    <w:tmpl w:val="F2903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78C06A6"/>
    <w:multiLevelType w:val="hybridMultilevel"/>
    <w:tmpl w:val="A1D02AD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487565C4"/>
    <w:multiLevelType w:val="multilevel"/>
    <w:tmpl w:val="BFD4C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33566DD"/>
    <w:multiLevelType w:val="multilevel"/>
    <w:tmpl w:val="ECB4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EC34D1"/>
    <w:multiLevelType w:val="multilevel"/>
    <w:tmpl w:val="DB8E5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4FE5034"/>
    <w:multiLevelType w:val="multilevel"/>
    <w:tmpl w:val="54F21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6414286"/>
    <w:multiLevelType w:val="multilevel"/>
    <w:tmpl w:val="8D42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6362F6"/>
    <w:multiLevelType w:val="hybridMultilevel"/>
    <w:tmpl w:val="64E2A29A"/>
    <w:lvl w:ilvl="0" w:tplc="30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15:restartNumberingAfterBreak="0">
    <w:nsid w:val="57C97D92"/>
    <w:multiLevelType w:val="multilevel"/>
    <w:tmpl w:val="3308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1C5CF3"/>
    <w:multiLevelType w:val="hybridMultilevel"/>
    <w:tmpl w:val="593482AC"/>
    <w:lvl w:ilvl="0" w:tplc="30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59B54884"/>
    <w:multiLevelType w:val="multilevel"/>
    <w:tmpl w:val="45288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815ABC"/>
    <w:multiLevelType w:val="multilevel"/>
    <w:tmpl w:val="6F14C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C655871"/>
    <w:multiLevelType w:val="hybridMultilevel"/>
    <w:tmpl w:val="569AD3A0"/>
    <w:lvl w:ilvl="0" w:tplc="30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63272BC4"/>
    <w:multiLevelType w:val="multilevel"/>
    <w:tmpl w:val="86FAC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3574232"/>
    <w:multiLevelType w:val="multilevel"/>
    <w:tmpl w:val="76F29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4031C6E"/>
    <w:multiLevelType w:val="multilevel"/>
    <w:tmpl w:val="99E0C05A"/>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60C35D1"/>
    <w:multiLevelType w:val="multilevel"/>
    <w:tmpl w:val="A3EC2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65936EC"/>
    <w:multiLevelType w:val="multilevel"/>
    <w:tmpl w:val="5AF8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79C08C1"/>
    <w:multiLevelType w:val="hybridMultilevel"/>
    <w:tmpl w:val="2FA08940"/>
    <w:lvl w:ilvl="0" w:tplc="30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67FB602F"/>
    <w:multiLevelType w:val="hybridMultilevel"/>
    <w:tmpl w:val="638C4A0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6A811F2F"/>
    <w:multiLevelType w:val="multilevel"/>
    <w:tmpl w:val="1DF47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BA86187"/>
    <w:multiLevelType w:val="multilevel"/>
    <w:tmpl w:val="92ECF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0511890"/>
    <w:multiLevelType w:val="multilevel"/>
    <w:tmpl w:val="0F6E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09B2859"/>
    <w:multiLevelType w:val="multilevel"/>
    <w:tmpl w:val="37FA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46C2347"/>
    <w:multiLevelType w:val="multilevel"/>
    <w:tmpl w:val="2A8CA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523086B"/>
    <w:multiLevelType w:val="hybridMultilevel"/>
    <w:tmpl w:val="C55E1B70"/>
    <w:lvl w:ilvl="0" w:tplc="30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5" w15:restartNumberingAfterBreak="0">
    <w:nsid w:val="76FD16AC"/>
    <w:multiLevelType w:val="multilevel"/>
    <w:tmpl w:val="1330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A4C139B"/>
    <w:multiLevelType w:val="multilevel"/>
    <w:tmpl w:val="C7047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C495668"/>
    <w:multiLevelType w:val="hybridMultilevel"/>
    <w:tmpl w:val="261EC64A"/>
    <w:lvl w:ilvl="0" w:tplc="300A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7E0D0B36"/>
    <w:multiLevelType w:val="multilevel"/>
    <w:tmpl w:val="A22C1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F912696"/>
    <w:multiLevelType w:val="multilevel"/>
    <w:tmpl w:val="6088BC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4"/>
  </w:num>
  <w:num w:numId="3">
    <w:abstractNumId w:val="67"/>
  </w:num>
  <w:num w:numId="4">
    <w:abstractNumId w:val="48"/>
  </w:num>
  <w:num w:numId="5">
    <w:abstractNumId w:val="30"/>
  </w:num>
  <w:num w:numId="6">
    <w:abstractNumId w:val="25"/>
  </w:num>
  <w:num w:numId="7">
    <w:abstractNumId w:val="5"/>
  </w:num>
  <w:num w:numId="8">
    <w:abstractNumId w:val="57"/>
  </w:num>
  <w:num w:numId="9">
    <w:abstractNumId w:val="46"/>
  </w:num>
  <w:num w:numId="10">
    <w:abstractNumId w:val="22"/>
  </w:num>
  <w:num w:numId="11">
    <w:abstractNumId w:val="51"/>
  </w:num>
  <w:num w:numId="12">
    <w:abstractNumId w:val="21"/>
  </w:num>
  <w:num w:numId="13">
    <w:abstractNumId w:val="34"/>
  </w:num>
  <w:num w:numId="14">
    <w:abstractNumId w:val="2"/>
  </w:num>
  <w:num w:numId="15">
    <w:abstractNumId w:val="58"/>
  </w:num>
  <w:num w:numId="16">
    <w:abstractNumId w:val="41"/>
  </w:num>
  <w:num w:numId="17">
    <w:abstractNumId w:val="66"/>
  </w:num>
  <w:num w:numId="18">
    <w:abstractNumId w:val="28"/>
  </w:num>
  <w:num w:numId="19">
    <w:abstractNumId w:val="1"/>
  </w:num>
  <w:num w:numId="20">
    <w:abstractNumId w:val="39"/>
  </w:num>
  <w:num w:numId="21">
    <w:abstractNumId w:val="61"/>
  </w:num>
  <w:num w:numId="22">
    <w:abstractNumId w:val="69"/>
  </w:num>
  <w:num w:numId="23">
    <w:abstractNumId w:val="18"/>
  </w:num>
  <w:num w:numId="24">
    <w:abstractNumId w:val="11"/>
  </w:num>
  <w:num w:numId="25">
    <w:abstractNumId w:val="36"/>
  </w:num>
  <w:num w:numId="26">
    <w:abstractNumId w:val="49"/>
  </w:num>
  <w:num w:numId="27">
    <w:abstractNumId w:val="8"/>
  </w:num>
  <w:num w:numId="28">
    <w:abstractNumId w:val="20"/>
  </w:num>
  <w:num w:numId="29">
    <w:abstractNumId w:val="50"/>
  </w:num>
  <w:num w:numId="30">
    <w:abstractNumId w:val="3"/>
  </w:num>
  <w:num w:numId="31">
    <w:abstractNumId w:val="33"/>
  </w:num>
  <w:num w:numId="32">
    <w:abstractNumId w:val="62"/>
  </w:num>
  <w:num w:numId="33">
    <w:abstractNumId w:val="65"/>
  </w:num>
  <w:num w:numId="34">
    <w:abstractNumId w:val="47"/>
  </w:num>
  <w:num w:numId="35">
    <w:abstractNumId w:val="55"/>
  </w:num>
  <w:num w:numId="36">
    <w:abstractNumId w:val="23"/>
  </w:num>
  <w:num w:numId="37">
    <w:abstractNumId w:val="52"/>
  </w:num>
  <w:num w:numId="38">
    <w:abstractNumId w:val="38"/>
  </w:num>
  <w:num w:numId="39">
    <w:abstractNumId w:val="7"/>
  </w:num>
  <w:num w:numId="40">
    <w:abstractNumId w:val="4"/>
  </w:num>
  <w:num w:numId="41">
    <w:abstractNumId w:val="60"/>
  </w:num>
  <w:num w:numId="42">
    <w:abstractNumId w:val="53"/>
  </w:num>
  <w:num w:numId="43">
    <w:abstractNumId w:val="9"/>
  </w:num>
  <w:num w:numId="44">
    <w:abstractNumId w:val="45"/>
  </w:num>
  <w:num w:numId="45">
    <w:abstractNumId w:val="26"/>
  </w:num>
  <w:num w:numId="46">
    <w:abstractNumId w:val="68"/>
  </w:num>
  <w:num w:numId="47">
    <w:abstractNumId w:val="31"/>
  </w:num>
  <w:num w:numId="48">
    <w:abstractNumId w:val="35"/>
  </w:num>
  <w:num w:numId="49">
    <w:abstractNumId w:val="10"/>
  </w:num>
  <w:num w:numId="50">
    <w:abstractNumId w:val="27"/>
  </w:num>
  <w:num w:numId="51">
    <w:abstractNumId w:val="43"/>
  </w:num>
  <w:num w:numId="52">
    <w:abstractNumId w:val="44"/>
  </w:num>
  <w:num w:numId="53">
    <w:abstractNumId w:val="14"/>
  </w:num>
  <w:num w:numId="54">
    <w:abstractNumId w:val="56"/>
  </w:num>
  <w:num w:numId="55">
    <w:abstractNumId w:val="59"/>
  </w:num>
  <w:num w:numId="56">
    <w:abstractNumId w:val="16"/>
  </w:num>
  <w:num w:numId="57">
    <w:abstractNumId w:val="37"/>
  </w:num>
  <w:num w:numId="58">
    <w:abstractNumId w:val="32"/>
  </w:num>
  <w:num w:numId="59">
    <w:abstractNumId w:val="6"/>
  </w:num>
  <w:num w:numId="60">
    <w:abstractNumId w:val="24"/>
  </w:num>
  <w:num w:numId="61">
    <w:abstractNumId w:val="63"/>
  </w:num>
  <w:num w:numId="62">
    <w:abstractNumId w:val="19"/>
  </w:num>
  <w:num w:numId="63">
    <w:abstractNumId w:val="0"/>
  </w:num>
  <w:num w:numId="64">
    <w:abstractNumId w:val="12"/>
  </w:num>
  <w:num w:numId="65">
    <w:abstractNumId w:val="17"/>
  </w:num>
  <w:num w:numId="66">
    <w:abstractNumId w:val="29"/>
  </w:num>
  <w:num w:numId="67">
    <w:abstractNumId w:val="13"/>
  </w:num>
  <w:num w:numId="68">
    <w:abstractNumId w:val="42"/>
  </w:num>
  <w:num w:numId="69">
    <w:abstractNumId w:val="40"/>
  </w:num>
  <w:num w:numId="70">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F5A"/>
    <w:rsid w:val="0000129B"/>
    <w:rsid w:val="000053BD"/>
    <w:rsid w:val="00011CCB"/>
    <w:rsid w:val="00034CF4"/>
    <w:rsid w:val="00037A52"/>
    <w:rsid w:val="00045F43"/>
    <w:rsid w:val="00054840"/>
    <w:rsid w:val="00080079"/>
    <w:rsid w:val="00085BCD"/>
    <w:rsid w:val="000922C3"/>
    <w:rsid w:val="000C3064"/>
    <w:rsid w:val="000C6D40"/>
    <w:rsid w:val="000D4C9F"/>
    <w:rsid w:val="000E2D4B"/>
    <w:rsid w:val="000E4FA3"/>
    <w:rsid w:val="001017D5"/>
    <w:rsid w:val="00110DED"/>
    <w:rsid w:val="0011595B"/>
    <w:rsid w:val="0012490B"/>
    <w:rsid w:val="00127D5C"/>
    <w:rsid w:val="00135AD0"/>
    <w:rsid w:val="00137206"/>
    <w:rsid w:val="00137AA3"/>
    <w:rsid w:val="00144EAC"/>
    <w:rsid w:val="001452E5"/>
    <w:rsid w:val="00145B07"/>
    <w:rsid w:val="00150A9E"/>
    <w:rsid w:val="00155F06"/>
    <w:rsid w:val="001647DF"/>
    <w:rsid w:val="00172FD9"/>
    <w:rsid w:val="0018629D"/>
    <w:rsid w:val="001C509D"/>
    <w:rsid w:val="001C6899"/>
    <w:rsid w:val="001C7E21"/>
    <w:rsid w:val="001F4988"/>
    <w:rsid w:val="00206A37"/>
    <w:rsid w:val="00211B3D"/>
    <w:rsid w:val="002330EE"/>
    <w:rsid w:val="00240D73"/>
    <w:rsid w:val="00243963"/>
    <w:rsid w:val="00246BBF"/>
    <w:rsid w:val="002530EE"/>
    <w:rsid w:val="00254B6E"/>
    <w:rsid w:val="00257F64"/>
    <w:rsid w:val="0026651E"/>
    <w:rsid w:val="00266E09"/>
    <w:rsid w:val="002734E8"/>
    <w:rsid w:val="00273811"/>
    <w:rsid w:val="00280AAC"/>
    <w:rsid w:val="00286589"/>
    <w:rsid w:val="00286BCF"/>
    <w:rsid w:val="002A0D76"/>
    <w:rsid w:val="002A2177"/>
    <w:rsid w:val="002B3365"/>
    <w:rsid w:val="002B45B7"/>
    <w:rsid w:val="002B4F7A"/>
    <w:rsid w:val="002C2E1C"/>
    <w:rsid w:val="002C7AB4"/>
    <w:rsid w:val="002D2866"/>
    <w:rsid w:val="002D6831"/>
    <w:rsid w:val="002F3630"/>
    <w:rsid w:val="002F3E39"/>
    <w:rsid w:val="003047BF"/>
    <w:rsid w:val="00306857"/>
    <w:rsid w:val="00306DE3"/>
    <w:rsid w:val="0031082F"/>
    <w:rsid w:val="00310D89"/>
    <w:rsid w:val="0031398E"/>
    <w:rsid w:val="00317C02"/>
    <w:rsid w:val="003231F8"/>
    <w:rsid w:val="00324AF5"/>
    <w:rsid w:val="0033489A"/>
    <w:rsid w:val="00344588"/>
    <w:rsid w:val="00351EBD"/>
    <w:rsid w:val="00355303"/>
    <w:rsid w:val="003553FE"/>
    <w:rsid w:val="00357731"/>
    <w:rsid w:val="00363FB1"/>
    <w:rsid w:val="0037427C"/>
    <w:rsid w:val="003775C4"/>
    <w:rsid w:val="003A15E2"/>
    <w:rsid w:val="003A3464"/>
    <w:rsid w:val="003B00ED"/>
    <w:rsid w:val="003C27B0"/>
    <w:rsid w:val="003D4842"/>
    <w:rsid w:val="003F446D"/>
    <w:rsid w:val="003F7F06"/>
    <w:rsid w:val="00402147"/>
    <w:rsid w:val="00407759"/>
    <w:rsid w:val="004338AA"/>
    <w:rsid w:val="00435533"/>
    <w:rsid w:val="00447DEB"/>
    <w:rsid w:val="0046107B"/>
    <w:rsid w:val="00474869"/>
    <w:rsid w:val="00480497"/>
    <w:rsid w:val="004828B2"/>
    <w:rsid w:val="00482CC1"/>
    <w:rsid w:val="00483D80"/>
    <w:rsid w:val="004879E4"/>
    <w:rsid w:val="0049080F"/>
    <w:rsid w:val="0049770A"/>
    <w:rsid w:val="004A1952"/>
    <w:rsid w:val="004A419F"/>
    <w:rsid w:val="004A4841"/>
    <w:rsid w:val="004C58FD"/>
    <w:rsid w:val="004D7449"/>
    <w:rsid w:val="004E2D6A"/>
    <w:rsid w:val="004E42B9"/>
    <w:rsid w:val="004F1AE7"/>
    <w:rsid w:val="0050123D"/>
    <w:rsid w:val="005155A6"/>
    <w:rsid w:val="00520124"/>
    <w:rsid w:val="00540375"/>
    <w:rsid w:val="00543A9E"/>
    <w:rsid w:val="00553FB2"/>
    <w:rsid w:val="00555F4D"/>
    <w:rsid w:val="00571399"/>
    <w:rsid w:val="00592EAF"/>
    <w:rsid w:val="005A6907"/>
    <w:rsid w:val="005B07C0"/>
    <w:rsid w:val="005C1D48"/>
    <w:rsid w:val="005C2B6C"/>
    <w:rsid w:val="005D6143"/>
    <w:rsid w:val="005D6455"/>
    <w:rsid w:val="005E1F55"/>
    <w:rsid w:val="00604D50"/>
    <w:rsid w:val="006265FF"/>
    <w:rsid w:val="00634E41"/>
    <w:rsid w:val="00637C71"/>
    <w:rsid w:val="00640024"/>
    <w:rsid w:val="006447E0"/>
    <w:rsid w:val="00655E32"/>
    <w:rsid w:val="00661A55"/>
    <w:rsid w:val="00664631"/>
    <w:rsid w:val="00670D8F"/>
    <w:rsid w:val="00677BD1"/>
    <w:rsid w:val="00694011"/>
    <w:rsid w:val="0069443C"/>
    <w:rsid w:val="006A4E07"/>
    <w:rsid w:val="006B7B6D"/>
    <w:rsid w:val="006D4647"/>
    <w:rsid w:val="006D51CC"/>
    <w:rsid w:val="006D7D27"/>
    <w:rsid w:val="006F1733"/>
    <w:rsid w:val="00707F54"/>
    <w:rsid w:val="00721198"/>
    <w:rsid w:val="00725941"/>
    <w:rsid w:val="00734A32"/>
    <w:rsid w:val="0073646E"/>
    <w:rsid w:val="007413D4"/>
    <w:rsid w:val="00741D81"/>
    <w:rsid w:val="0074503A"/>
    <w:rsid w:val="00751521"/>
    <w:rsid w:val="00751EEC"/>
    <w:rsid w:val="00765583"/>
    <w:rsid w:val="0076590F"/>
    <w:rsid w:val="0077425E"/>
    <w:rsid w:val="00776F19"/>
    <w:rsid w:val="00785F75"/>
    <w:rsid w:val="00787127"/>
    <w:rsid w:val="0078788F"/>
    <w:rsid w:val="00792379"/>
    <w:rsid w:val="007A6857"/>
    <w:rsid w:val="007A7BEF"/>
    <w:rsid w:val="007B211F"/>
    <w:rsid w:val="007B4B1A"/>
    <w:rsid w:val="007B4DE6"/>
    <w:rsid w:val="007B622A"/>
    <w:rsid w:val="007C6C38"/>
    <w:rsid w:val="007D76DE"/>
    <w:rsid w:val="007F392F"/>
    <w:rsid w:val="007F4806"/>
    <w:rsid w:val="008019E8"/>
    <w:rsid w:val="008236A6"/>
    <w:rsid w:val="00825746"/>
    <w:rsid w:val="00827EB7"/>
    <w:rsid w:val="0083338F"/>
    <w:rsid w:val="0083688C"/>
    <w:rsid w:val="00837D26"/>
    <w:rsid w:val="00850D26"/>
    <w:rsid w:val="0086210F"/>
    <w:rsid w:val="00864262"/>
    <w:rsid w:val="00871EFB"/>
    <w:rsid w:val="00880D6A"/>
    <w:rsid w:val="00881D5E"/>
    <w:rsid w:val="008909C2"/>
    <w:rsid w:val="008A189B"/>
    <w:rsid w:val="008B1540"/>
    <w:rsid w:val="008B73E9"/>
    <w:rsid w:val="008C04C0"/>
    <w:rsid w:val="008C1E3F"/>
    <w:rsid w:val="008D0BC9"/>
    <w:rsid w:val="008D63A3"/>
    <w:rsid w:val="008D7935"/>
    <w:rsid w:val="008E66AD"/>
    <w:rsid w:val="008F1D91"/>
    <w:rsid w:val="00902CCF"/>
    <w:rsid w:val="00912726"/>
    <w:rsid w:val="009169EB"/>
    <w:rsid w:val="00917595"/>
    <w:rsid w:val="009201FD"/>
    <w:rsid w:val="0092745B"/>
    <w:rsid w:val="0094168D"/>
    <w:rsid w:val="00941C0C"/>
    <w:rsid w:val="00942192"/>
    <w:rsid w:val="009454AD"/>
    <w:rsid w:val="009537D5"/>
    <w:rsid w:val="00961139"/>
    <w:rsid w:val="00963B86"/>
    <w:rsid w:val="00967100"/>
    <w:rsid w:val="00971A49"/>
    <w:rsid w:val="00971CD5"/>
    <w:rsid w:val="009751B1"/>
    <w:rsid w:val="00975269"/>
    <w:rsid w:val="0098203F"/>
    <w:rsid w:val="009A6816"/>
    <w:rsid w:val="009B2069"/>
    <w:rsid w:val="009B3B2A"/>
    <w:rsid w:val="009B693D"/>
    <w:rsid w:val="009C2F27"/>
    <w:rsid w:val="009D570E"/>
    <w:rsid w:val="009D600B"/>
    <w:rsid w:val="009F0F59"/>
    <w:rsid w:val="00A17070"/>
    <w:rsid w:val="00A2645F"/>
    <w:rsid w:val="00A31F4C"/>
    <w:rsid w:val="00A40FE3"/>
    <w:rsid w:val="00A5024A"/>
    <w:rsid w:val="00A5400B"/>
    <w:rsid w:val="00A5773D"/>
    <w:rsid w:val="00A607CE"/>
    <w:rsid w:val="00A6256A"/>
    <w:rsid w:val="00A718F6"/>
    <w:rsid w:val="00A72C35"/>
    <w:rsid w:val="00A73B42"/>
    <w:rsid w:val="00A753DF"/>
    <w:rsid w:val="00A84790"/>
    <w:rsid w:val="00A86B3C"/>
    <w:rsid w:val="00A873D8"/>
    <w:rsid w:val="00A90309"/>
    <w:rsid w:val="00A9060D"/>
    <w:rsid w:val="00A96053"/>
    <w:rsid w:val="00A9701B"/>
    <w:rsid w:val="00AA40ED"/>
    <w:rsid w:val="00AB0839"/>
    <w:rsid w:val="00AB6BBF"/>
    <w:rsid w:val="00AC3013"/>
    <w:rsid w:val="00AE68F9"/>
    <w:rsid w:val="00AF0CFB"/>
    <w:rsid w:val="00AF28F4"/>
    <w:rsid w:val="00B003CF"/>
    <w:rsid w:val="00B0246F"/>
    <w:rsid w:val="00B065DD"/>
    <w:rsid w:val="00B10C8C"/>
    <w:rsid w:val="00B10F2F"/>
    <w:rsid w:val="00B245AA"/>
    <w:rsid w:val="00B41B81"/>
    <w:rsid w:val="00B46559"/>
    <w:rsid w:val="00B506D1"/>
    <w:rsid w:val="00B529E4"/>
    <w:rsid w:val="00B549D9"/>
    <w:rsid w:val="00B54F1C"/>
    <w:rsid w:val="00B800DA"/>
    <w:rsid w:val="00B85FC1"/>
    <w:rsid w:val="00B933DA"/>
    <w:rsid w:val="00B93735"/>
    <w:rsid w:val="00BA42CF"/>
    <w:rsid w:val="00BA5622"/>
    <w:rsid w:val="00BB2DF8"/>
    <w:rsid w:val="00BB3792"/>
    <w:rsid w:val="00BE0FE6"/>
    <w:rsid w:val="00BE759B"/>
    <w:rsid w:val="00BF013C"/>
    <w:rsid w:val="00C04F8B"/>
    <w:rsid w:val="00C050F4"/>
    <w:rsid w:val="00C20049"/>
    <w:rsid w:val="00C2428D"/>
    <w:rsid w:val="00C24368"/>
    <w:rsid w:val="00C4265C"/>
    <w:rsid w:val="00C47E75"/>
    <w:rsid w:val="00C54098"/>
    <w:rsid w:val="00C57BB3"/>
    <w:rsid w:val="00C60B5C"/>
    <w:rsid w:val="00C6499D"/>
    <w:rsid w:val="00C64F80"/>
    <w:rsid w:val="00C664A9"/>
    <w:rsid w:val="00C67064"/>
    <w:rsid w:val="00C6788F"/>
    <w:rsid w:val="00CA310E"/>
    <w:rsid w:val="00CA6E1F"/>
    <w:rsid w:val="00CB0C29"/>
    <w:rsid w:val="00CC4DC6"/>
    <w:rsid w:val="00CD6A47"/>
    <w:rsid w:val="00CE0C84"/>
    <w:rsid w:val="00D04658"/>
    <w:rsid w:val="00D14DEC"/>
    <w:rsid w:val="00D27017"/>
    <w:rsid w:val="00D27695"/>
    <w:rsid w:val="00D371F3"/>
    <w:rsid w:val="00D4375B"/>
    <w:rsid w:val="00D46A2B"/>
    <w:rsid w:val="00D65144"/>
    <w:rsid w:val="00D6556C"/>
    <w:rsid w:val="00D662B8"/>
    <w:rsid w:val="00D717EC"/>
    <w:rsid w:val="00D75C73"/>
    <w:rsid w:val="00D82034"/>
    <w:rsid w:val="00D90D47"/>
    <w:rsid w:val="00D90F5A"/>
    <w:rsid w:val="00D93CA6"/>
    <w:rsid w:val="00D94F27"/>
    <w:rsid w:val="00DB552E"/>
    <w:rsid w:val="00DC1D1F"/>
    <w:rsid w:val="00DC4C4A"/>
    <w:rsid w:val="00DD65BE"/>
    <w:rsid w:val="00DD6FDA"/>
    <w:rsid w:val="00E140D5"/>
    <w:rsid w:val="00E14667"/>
    <w:rsid w:val="00E17AFC"/>
    <w:rsid w:val="00E20874"/>
    <w:rsid w:val="00E36776"/>
    <w:rsid w:val="00E52535"/>
    <w:rsid w:val="00EA13A8"/>
    <w:rsid w:val="00ED220E"/>
    <w:rsid w:val="00EE0541"/>
    <w:rsid w:val="00F0764A"/>
    <w:rsid w:val="00F10996"/>
    <w:rsid w:val="00F1348E"/>
    <w:rsid w:val="00F1565F"/>
    <w:rsid w:val="00F16B92"/>
    <w:rsid w:val="00F172B1"/>
    <w:rsid w:val="00F26DA9"/>
    <w:rsid w:val="00F637DB"/>
    <w:rsid w:val="00F65EC5"/>
    <w:rsid w:val="00F7302C"/>
    <w:rsid w:val="00F8052F"/>
    <w:rsid w:val="00F8071C"/>
    <w:rsid w:val="00F848BA"/>
    <w:rsid w:val="00F85EB5"/>
    <w:rsid w:val="00F8608C"/>
    <w:rsid w:val="00FB281C"/>
    <w:rsid w:val="00FB6A58"/>
    <w:rsid w:val="00FB7ABD"/>
    <w:rsid w:val="00FD1CA8"/>
    <w:rsid w:val="00FD6320"/>
    <w:rsid w:val="00FE65D5"/>
    <w:rsid w:val="00FF0306"/>
    <w:rsid w:val="00FF281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FCB11"/>
  <w15:docId w15:val="{89CCAD9A-35C5-44CE-98E7-07209827F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D76"/>
    <w:pPr>
      <w:widowControl w:val="0"/>
      <w:autoSpaceDE w:val="0"/>
      <w:autoSpaceDN w:val="0"/>
      <w:spacing w:after="0" w:line="480" w:lineRule="auto"/>
    </w:pPr>
    <w:rPr>
      <w:rFonts w:ascii="Arial" w:eastAsia="Times New Roman" w:hAnsi="Arial" w:cs="Times New Roman"/>
      <w:lang w:val="es-ES"/>
    </w:rPr>
  </w:style>
  <w:style w:type="paragraph" w:styleId="Ttulo1">
    <w:name w:val="heading 1"/>
    <w:link w:val="Ttulo1Car"/>
    <w:uiPriority w:val="9"/>
    <w:qFormat/>
    <w:rsid w:val="00963B86"/>
    <w:pPr>
      <w:spacing w:after="240" w:line="360" w:lineRule="auto"/>
      <w:jc w:val="center"/>
      <w:outlineLvl w:val="0"/>
    </w:pPr>
    <w:rPr>
      <w:rFonts w:ascii="Arial" w:eastAsia="Times New Roman" w:hAnsi="Arial" w:cs="Times New Roman"/>
      <w:b/>
      <w:bCs/>
      <w:szCs w:val="50"/>
      <w:lang w:val="es-ES"/>
    </w:rPr>
  </w:style>
  <w:style w:type="paragraph" w:styleId="Ttulo2">
    <w:name w:val="heading 2"/>
    <w:link w:val="Ttulo2Car"/>
    <w:uiPriority w:val="9"/>
    <w:unhideWhenUsed/>
    <w:qFormat/>
    <w:rsid w:val="00963B86"/>
    <w:pPr>
      <w:spacing w:before="120" w:after="120" w:line="360" w:lineRule="auto"/>
      <w:outlineLvl w:val="1"/>
    </w:pPr>
    <w:rPr>
      <w:rFonts w:ascii="Arial" w:eastAsia="Times New Roman" w:hAnsi="Arial" w:cs="Times New Roman"/>
      <w:b/>
      <w:bCs/>
      <w:szCs w:val="24"/>
      <w:lang w:val="es-ES"/>
    </w:rPr>
  </w:style>
  <w:style w:type="paragraph" w:styleId="Ttulo3">
    <w:name w:val="heading 3"/>
    <w:link w:val="Ttulo3Car"/>
    <w:uiPriority w:val="9"/>
    <w:unhideWhenUsed/>
    <w:qFormat/>
    <w:rsid w:val="00963B86"/>
    <w:pPr>
      <w:spacing w:before="120" w:after="120" w:line="360" w:lineRule="auto"/>
      <w:outlineLvl w:val="2"/>
    </w:pPr>
    <w:rPr>
      <w:rFonts w:ascii="Arial" w:eastAsia="Times New Roman" w:hAnsi="Arial" w:cs="Times New Roman"/>
      <w:b/>
      <w:bCs/>
      <w:i/>
      <w:iCs/>
      <w:szCs w:val="24"/>
      <w:lang w:val="es-ES"/>
    </w:rPr>
  </w:style>
  <w:style w:type="paragraph" w:styleId="Ttulo4">
    <w:name w:val="heading 4"/>
    <w:next w:val="Normal"/>
    <w:link w:val="Ttulo4Car"/>
    <w:uiPriority w:val="9"/>
    <w:unhideWhenUsed/>
    <w:qFormat/>
    <w:rsid w:val="00963B86"/>
    <w:pPr>
      <w:keepNext/>
      <w:keepLines/>
      <w:spacing w:before="120" w:after="120" w:line="360" w:lineRule="auto"/>
      <w:outlineLvl w:val="3"/>
    </w:pPr>
    <w:rPr>
      <w:rFonts w:ascii="Arial" w:eastAsiaTheme="majorEastAsia" w:hAnsi="Arial" w:cstheme="majorBidi"/>
      <w:b/>
      <w:iCs/>
      <w:color w:val="000000" w:themeColor="text1"/>
      <w:lang w:val="es-ES"/>
    </w:rPr>
  </w:style>
  <w:style w:type="paragraph" w:styleId="Ttulo5">
    <w:name w:val="heading 5"/>
    <w:next w:val="Normal"/>
    <w:link w:val="Ttulo5Car"/>
    <w:uiPriority w:val="9"/>
    <w:unhideWhenUsed/>
    <w:qFormat/>
    <w:rsid w:val="00776F19"/>
    <w:pPr>
      <w:keepNext/>
      <w:keepLines/>
      <w:spacing w:before="120" w:after="120" w:line="360" w:lineRule="auto"/>
      <w:outlineLvl w:val="4"/>
    </w:pPr>
    <w:rPr>
      <w:rFonts w:ascii="Arial" w:eastAsiaTheme="majorEastAsia" w:hAnsi="Arial" w:cstheme="majorBidi"/>
      <w:b/>
      <w:i/>
      <w:color w:val="000000" w:themeColor="text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3B86"/>
    <w:rPr>
      <w:rFonts w:ascii="Arial" w:eastAsia="Times New Roman" w:hAnsi="Arial" w:cs="Times New Roman"/>
      <w:b/>
      <w:bCs/>
      <w:szCs w:val="50"/>
      <w:lang w:val="es-ES"/>
    </w:rPr>
  </w:style>
  <w:style w:type="character" w:customStyle="1" w:styleId="Ttulo2Car">
    <w:name w:val="Título 2 Car"/>
    <w:basedOn w:val="Fuentedeprrafopredeter"/>
    <w:link w:val="Ttulo2"/>
    <w:uiPriority w:val="9"/>
    <w:rsid w:val="00963B86"/>
    <w:rPr>
      <w:rFonts w:ascii="Arial" w:eastAsia="Times New Roman" w:hAnsi="Arial" w:cs="Times New Roman"/>
      <w:b/>
      <w:bCs/>
      <w:szCs w:val="24"/>
      <w:lang w:val="es-ES"/>
    </w:rPr>
  </w:style>
  <w:style w:type="character" w:customStyle="1" w:styleId="Ttulo3Car">
    <w:name w:val="Título 3 Car"/>
    <w:basedOn w:val="Fuentedeprrafopredeter"/>
    <w:link w:val="Ttulo3"/>
    <w:uiPriority w:val="9"/>
    <w:rsid w:val="00963B86"/>
    <w:rPr>
      <w:rFonts w:ascii="Arial" w:eastAsia="Times New Roman" w:hAnsi="Arial" w:cs="Times New Roman"/>
      <w:b/>
      <w:bCs/>
      <w:i/>
      <w:iCs/>
      <w:szCs w:val="24"/>
      <w:lang w:val="es-ES"/>
    </w:rPr>
  </w:style>
  <w:style w:type="table" w:customStyle="1" w:styleId="TableNormal">
    <w:name w:val="Table Normal"/>
    <w:uiPriority w:val="2"/>
    <w:semiHidden/>
    <w:unhideWhenUsed/>
    <w:qFormat/>
    <w:rsid w:val="00D90F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uiPriority w:val="39"/>
    <w:qFormat/>
    <w:rsid w:val="000922C3"/>
    <w:pPr>
      <w:spacing w:before="120" w:after="120" w:line="360" w:lineRule="auto"/>
      <w:jc w:val="both"/>
    </w:pPr>
    <w:rPr>
      <w:rFonts w:ascii="Arial" w:eastAsia="Times New Roman" w:hAnsi="Arial" w:cs="Times New Roman"/>
      <w:szCs w:val="24"/>
      <w:lang w:val="es-ES"/>
    </w:rPr>
  </w:style>
  <w:style w:type="paragraph" w:styleId="TDC2">
    <w:name w:val="toc 2"/>
    <w:uiPriority w:val="39"/>
    <w:qFormat/>
    <w:rsid w:val="000922C3"/>
    <w:pPr>
      <w:spacing w:before="120" w:after="120" w:line="360" w:lineRule="auto"/>
      <w:ind w:left="284"/>
      <w:jc w:val="both"/>
    </w:pPr>
    <w:rPr>
      <w:rFonts w:ascii="Arial" w:eastAsia="Times New Roman" w:hAnsi="Arial" w:cs="Times New Roman"/>
      <w:szCs w:val="24"/>
      <w:lang w:val="es-ES"/>
    </w:rPr>
  </w:style>
  <w:style w:type="paragraph" w:styleId="TDC3">
    <w:name w:val="toc 3"/>
    <w:basedOn w:val="Normal"/>
    <w:uiPriority w:val="39"/>
    <w:qFormat/>
    <w:rsid w:val="00721198"/>
    <w:pPr>
      <w:spacing w:before="120" w:after="120"/>
      <w:ind w:left="567"/>
      <w:jc w:val="both"/>
    </w:pPr>
    <w:rPr>
      <w:szCs w:val="24"/>
    </w:rPr>
  </w:style>
  <w:style w:type="paragraph" w:styleId="Textoindependiente">
    <w:name w:val="Body Text"/>
    <w:basedOn w:val="Normal"/>
    <w:link w:val="TextoindependienteCar"/>
    <w:uiPriority w:val="1"/>
    <w:qFormat/>
    <w:rsid w:val="00D90F5A"/>
    <w:rPr>
      <w:szCs w:val="24"/>
    </w:rPr>
  </w:style>
  <w:style w:type="character" w:customStyle="1" w:styleId="TextoindependienteCar">
    <w:name w:val="Texto independiente Car"/>
    <w:basedOn w:val="Fuentedeprrafopredeter"/>
    <w:link w:val="Textoindependiente"/>
    <w:uiPriority w:val="1"/>
    <w:rsid w:val="00D90F5A"/>
    <w:rPr>
      <w:rFonts w:ascii="Times New Roman" w:eastAsia="Times New Roman" w:hAnsi="Times New Roman" w:cs="Times New Roman"/>
      <w:sz w:val="24"/>
      <w:szCs w:val="24"/>
      <w:lang w:val="es-ES"/>
    </w:rPr>
  </w:style>
  <w:style w:type="paragraph" w:styleId="Prrafodelista">
    <w:name w:val="List Paragraph"/>
    <w:basedOn w:val="Normal"/>
    <w:uiPriority w:val="34"/>
    <w:qFormat/>
    <w:rsid w:val="00D90F5A"/>
    <w:pPr>
      <w:ind w:left="2181" w:hanging="360"/>
    </w:pPr>
  </w:style>
  <w:style w:type="paragraph" w:customStyle="1" w:styleId="TableParagraph">
    <w:name w:val="Table Paragraph"/>
    <w:basedOn w:val="Normal"/>
    <w:uiPriority w:val="1"/>
    <w:qFormat/>
    <w:rsid w:val="00D90F5A"/>
  </w:style>
  <w:style w:type="paragraph" w:styleId="Encabezado">
    <w:name w:val="header"/>
    <w:basedOn w:val="Normal"/>
    <w:link w:val="EncabezadoCar"/>
    <w:uiPriority w:val="99"/>
    <w:unhideWhenUsed/>
    <w:rsid w:val="0018629D"/>
    <w:pPr>
      <w:tabs>
        <w:tab w:val="center" w:pos="4419"/>
        <w:tab w:val="right" w:pos="8838"/>
      </w:tabs>
    </w:pPr>
  </w:style>
  <w:style w:type="character" w:customStyle="1" w:styleId="EncabezadoCar">
    <w:name w:val="Encabezado Car"/>
    <w:basedOn w:val="Fuentedeprrafopredeter"/>
    <w:link w:val="Encabezado"/>
    <w:uiPriority w:val="99"/>
    <w:rsid w:val="0018629D"/>
    <w:rPr>
      <w:rFonts w:ascii="Times New Roman" w:eastAsia="Times New Roman" w:hAnsi="Times New Roman" w:cs="Times New Roman"/>
      <w:lang w:val="es-ES"/>
    </w:rPr>
  </w:style>
  <w:style w:type="paragraph" w:styleId="Piedepgina">
    <w:name w:val="footer"/>
    <w:basedOn w:val="Normal"/>
    <w:link w:val="PiedepginaCar"/>
    <w:uiPriority w:val="99"/>
    <w:unhideWhenUsed/>
    <w:rsid w:val="0018629D"/>
    <w:pPr>
      <w:tabs>
        <w:tab w:val="center" w:pos="4419"/>
        <w:tab w:val="right" w:pos="8838"/>
      </w:tabs>
    </w:pPr>
  </w:style>
  <w:style w:type="character" w:customStyle="1" w:styleId="PiedepginaCar">
    <w:name w:val="Pie de página Car"/>
    <w:basedOn w:val="Fuentedeprrafopredeter"/>
    <w:link w:val="Piedepgina"/>
    <w:uiPriority w:val="99"/>
    <w:rsid w:val="0018629D"/>
    <w:rPr>
      <w:rFonts w:ascii="Times New Roman" w:eastAsia="Times New Roman" w:hAnsi="Times New Roman" w:cs="Times New Roman"/>
      <w:lang w:val="es-ES"/>
    </w:rPr>
  </w:style>
  <w:style w:type="paragraph" w:styleId="Textonotapie">
    <w:name w:val="footnote text"/>
    <w:basedOn w:val="Normal"/>
    <w:link w:val="TextonotapieCar"/>
    <w:uiPriority w:val="99"/>
    <w:semiHidden/>
    <w:unhideWhenUsed/>
    <w:rsid w:val="004A1952"/>
    <w:rPr>
      <w:sz w:val="20"/>
      <w:szCs w:val="20"/>
    </w:rPr>
  </w:style>
  <w:style w:type="character" w:customStyle="1" w:styleId="TextonotapieCar">
    <w:name w:val="Texto nota pie Car"/>
    <w:basedOn w:val="Fuentedeprrafopredeter"/>
    <w:link w:val="Textonotapie"/>
    <w:uiPriority w:val="99"/>
    <w:semiHidden/>
    <w:rsid w:val="004A1952"/>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4A1952"/>
    <w:rPr>
      <w:vertAlign w:val="superscript"/>
    </w:rPr>
  </w:style>
  <w:style w:type="paragraph" w:customStyle="1" w:styleId="EstiloAPA7">
    <w:name w:val="EstiloAPA7"/>
    <w:link w:val="EstiloAPA7Car"/>
    <w:qFormat/>
    <w:rsid w:val="008236A6"/>
    <w:pPr>
      <w:spacing w:before="120" w:after="120" w:line="480" w:lineRule="auto"/>
      <w:ind w:firstLine="720"/>
    </w:pPr>
    <w:rPr>
      <w:rFonts w:ascii="Arial" w:eastAsia="Times New Roman" w:hAnsi="Arial" w:cs="Times New Roman"/>
      <w:szCs w:val="24"/>
      <w:lang w:val="es-ES"/>
    </w:rPr>
  </w:style>
  <w:style w:type="character" w:customStyle="1" w:styleId="Ttulo4Car">
    <w:name w:val="Título 4 Car"/>
    <w:basedOn w:val="Fuentedeprrafopredeter"/>
    <w:link w:val="Ttulo4"/>
    <w:uiPriority w:val="9"/>
    <w:rsid w:val="00963B86"/>
    <w:rPr>
      <w:rFonts w:ascii="Arial" w:eastAsiaTheme="majorEastAsia" w:hAnsi="Arial" w:cstheme="majorBidi"/>
      <w:b/>
      <w:iCs/>
      <w:color w:val="000000" w:themeColor="text1"/>
      <w:lang w:val="es-ES"/>
    </w:rPr>
  </w:style>
  <w:style w:type="character" w:customStyle="1" w:styleId="EstiloAPA7Car">
    <w:name w:val="EstiloAPA7 Car"/>
    <w:basedOn w:val="Fuentedeprrafopredeter"/>
    <w:link w:val="EstiloAPA7"/>
    <w:rsid w:val="008236A6"/>
    <w:rPr>
      <w:rFonts w:ascii="Arial" w:eastAsia="Times New Roman" w:hAnsi="Arial" w:cs="Times New Roman"/>
      <w:szCs w:val="24"/>
      <w:lang w:val="es-ES"/>
    </w:rPr>
  </w:style>
  <w:style w:type="paragraph" w:styleId="Descripcin">
    <w:name w:val="caption"/>
    <w:aliases w:val="Indice de tablas"/>
    <w:next w:val="Normal"/>
    <w:link w:val="DescripcinCar"/>
    <w:uiPriority w:val="35"/>
    <w:unhideWhenUsed/>
    <w:qFormat/>
    <w:rsid w:val="008236A6"/>
    <w:pPr>
      <w:spacing w:after="0" w:line="480" w:lineRule="auto"/>
    </w:pPr>
    <w:rPr>
      <w:rFonts w:ascii="Arial" w:eastAsia="Times New Roman" w:hAnsi="Arial" w:cs="Times New Roman"/>
      <w:b/>
      <w:iCs/>
      <w:color w:val="000000" w:themeColor="text1"/>
      <w:sz w:val="20"/>
      <w:szCs w:val="18"/>
      <w:lang w:val="es-ES"/>
    </w:rPr>
  </w:style>
  <w:style w:type="table" w:styleId="Tablaconcuadrcula">
    <w:name w:val="Table Grid"/>
    <w:basedOn w:val="Tablanormal"/>
    <w:uiPriority w:val="39"/>
    <w:rsid w:val="00FE6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basedOn w:val="Tablanormal"/>
    <w:uiPriority w:val="51"/>
    <w:rsid w:val="00FE65D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fa">
    <w:name w:val="Bibliography"/>
    <w:next w:val="Normal"/>
    <w:uiPriority w:val="37"/>
    <w:unhideWhenUsed/>
    <w:rsid w:val="00967100"/>
    <w:pPr>
      <w:spacing w:before="120" w:after="120" w:line="480" w:lineRule="auto"/>
      <w:ind w:left="709" w:hanging="709"/>
      <w:jc w:val="both"/>
    </w:pPr>
    <w:rPr>
      <w:rFonts w:ascii="Arial" w:eastAsia="Times New Roman" w:hAnsi="Arial" w:cs="Times New Roman"/>
      <w:lang w:val="es-ES"/>
    </w:rPr>
  </w:style>
  <w:style w:type="paragraph" w:styleId="TtuloTDC">
    <w:name w:val="TOC Heading"/>
    <w:basedOn w:val="Ttulo1"/>
    <w:next w:val="Normal"/>
    <w:uiPriority w:val="39"/>
    <w:unhideWhenUsed/>
    <w:qFormat/>
    <w:rsid w:val="00721198"/>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val="es-MX" w:eastAsia="es-MX"/>
    </w:rPr>
  </w:style>
  <w:style w:type="character" w:styleId="Hipervnculo">
    <w:name w:val="Hyperlink"/>
    <w:basedOn w:val="Fuentedeprrafopredeter"/>
    <w:uiPriority w:val="99"/>
    <w:unhideWhenUsed/>
    <w:rsid w:val="00721198"/>
    <w:rPr>
      <w:color w:val="0563C1" w:themeColor="hyperlink"/>
      <w:u w:val="single"/>
    </w:rPr>
  </w:style>
  <w:style w:type="paragraph" w:styleId="Tabladeilustraciones">
    <w:name w:val="table of figures"/>
    <w:basedOn w:val="Normal"/>
    <w:next w:val="Normal"/>
    <w:uiPriority w:val="99"/>
    <w:unhideWhenUsed/>
    <w:rsid w:val="00BE759B"/>
  </w:style>
  <w:style w:type="character" w:customStyle="1" w:styleId="Ttulo5Car">
    <w:name w:val="Título 5 Car"/>
    <w:basedOn w:val="Fuentedeprrafopredeter"/>
    <w:link w:val="Ttulo5"/>
    <w:uiPriority w:val="9"/>
    <w:rsid w:val="00776F19"/>
    <w:rPr>
      <w:rFonts w:ascii="Arial" w:eastAsiaTheme="majorEastAsia" w:hAnsi="Arial" w:cstheme="majorBidi"/>
      <w:b/>
      <w:i/>
      <w:color w:val="000000" w:themeColor="text1"/>
      <w:lang w:val="es-ES"/>
    </w:rPr>
  </w:style>
  <w:style w:type="paragraph" w:styleId="NormalWeb">
    <w:name w:val="Normal (Web)"/>
    <w:basedOn w:val="Normal"/>
    <w:uiPriority w:val="99"/>
    <w:semiHidden/>
    <w:unhideWhenUsed/>
    <w:rsid w:val="00AF0CFB"/>
    <w:pPr>
      <w:widowControl/>
      <w:autoSpaceDE/>
      <w:autoSpaceDN/>
      <w:spacing w:before="100" w:beforeAutospacing="1" w:after="100" w:afterAutospacing="1" w:line="240" w:lineRule="auto"/>
    </w:pPr>
    <w:rPr>
      <w:rFonts w:ascii="Times New Roman" w:hAnsi="Times New Roman"/>
      <w:sz w:val="24"/>
      <w:szCs w:val="24"/>
      <w:lang w:val="es-EC" w:eastAsia="es-EC"/>
    </w:rPr>
  </w:style>
  <w:style w:type="character" w:styleId="Textoennegrita">
    <w:name w:val="Strong"/>
    <w:basedOn w:val="Fuentedeprrafopredeter"/>
    <w:uiPriority w:val="22"/>
    <w:qFormat/>
    <w:rsid w:val="00AF0CFB"/>
    <w:rPr>
      <w:b/>
      <w:bCs/>
    </w:rPr>
  </w:style>
  <w:style w:type="character" w:styleId="nfasis">
    <w:name w:val="Emphasis"/>
    <w:basedOn w:val="Fuentedeprrafopredeter"/>
    <w:uiPriority w:val="20"/>
    <w:qFormat/>
    <w:rsid w:val="008D0BC9"/>
    <w:rPr>
      <w:i/>
      <w:iCs/>
    </w:rPr>
  </w:style>
  <w:style w:type="character" w:styleId="CdigoHTML">
    <w:name w:val="HTML Code"/>
    <w:basedOn w:val="Fuentedeprrafopredeter"/>
    <w:uiPriority w:val="99"/>
    <w:semiHidden/>
    <w:unhideWhenUsed/>
    <w:rsid w:val="00D27695"/>
    <w:rPr>
      <w:rFonts w:ascii="Courier New" w:eastAsia="Times New Roman" w:hAnsi="Courier New" w:cs="Courier New"/>
      <w:sz w:val="20"/>
      <w:szCs w:val="20"/>
    </w:rPr>
  </w:style>
  <w:style w:type="character" w:customStyle="1" w:styleId="hljs-strong">
    <w:name w:val="hljs-strong"/>
    <w:basedOn w:val="Fuentedeprrafopredeter"/>
    <w:rsid w:val="00D27695"/>
  </w:style>
  <w:style w:type="paragraph" w:styleId="HTMLconformatoprevio">
    <w:name w:val="HTML Preformatted"/>
    <w:basedOn w:val="Normal"/>
    <w:link w:val="HTMLconformatoprevioCar"/>
    <w:uiPriority w:val="99"/>
    <w:unhideWhenUsed/>
    <w:rsid w:val="00D276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pPr>
    <w:rPr>
      <w:rFonts w:ascii="Courier New"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D27695"/>
    <w:rPr>
      <w:rFonts w:ascii="Courier New" w:eastAsia="Times New Roman" w:hAnsi="Courier New" w:cs="Courier New"/>
      <w:sz w:val="20"/>
      <w:szCs w:val="20"/>
      <w:lang w:eastAsia="es-EC"/>
    </w:rPr>
  </w:style>
  <w:style w:type="character" w:customStyle="1" w:styleId="DescripcinCar">
    <w:name w:val="Descripción Car"/>
    <w:aliases w:val="Indice de tablas Car"/>
    <w:basedOn w:val="Fuentedeprrafopredeter"/>
    <w:link w:val="Descripcin"/>
    <w:uiPriority w:val="35"/>
    <w:rsid w:val="00FB6A58"/>
    <w:rPr>
      <w:rFonts w:ascii="Arial" w:eastAsia="Times New Roman" w:hAnsi="Arial" w:cs="Times New Roman"/>
      <w:b/>
      <w:iCs/>
      <w:color w:val="000000" w:themeColor="text1"/>
      <w:sz w:val="20"/>
      <w:szCs w:val="18"/>
      <w:lang w:val="es-ES"/>
    </w:rPr>
  </w:style>
  <w:style w:type="character" w:styleId="Refdecomentario">
    <w:name w:val="annotation reference"/>
    <w:basedOn w:val="Fuentedeprrafopredeter"/>
    <w:uiPriority w:val="99"/>
    <w:semiHidden/>
    <w:unhideWhenUsed/>
    <w:rsid w:val="00540375"/>
    <w:rPr>
      <w:sz w:val="16"/>
      <w:szCs w:val="16"/>
    </w:rPr>
  </w:style>
  <w:style w:type="paragraph" w:styleId="Textocomentario">
    <w:name w:val="annotation text"/>
    <w:basedOn w:val="Normal"/>
    <w:link w:val="TextocomentarioCar"/>
    <w:uiPriority w:val="99"/>
    <w:semiHidden/>
    <w:unhideWhenUsed/>
    <w:rsid w:val="005403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0375"/>
    <w:rPr>
      <w:rFonts w:ascii="Arial" w:eastAsia="Times New Roman" w:hAnsi="Arial"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540375"/>
    <w:rPr>
      <w:b/>
      <w:bCs/>
    </w:rPr>
  </w:style>
  <w:style w:type="character" w:customStyle="1" w:styleId="AsuntodelcomentarioCar">
    <w:name w:val="Asunto del comentario Car"/>
    <w:basedOn w:val="TextocomentarioCar"/>
    <w:link w:val="Asuntodelcomentario"/>
    <w:uiPriority w:val="99"/>
    <w:semiHidden/>
    <w:rsid w:val="00540375"/>
    <w:rPr>
      <w:rFonts w:ascii="Arial" w:eastAsia="Times New Roman" w:hAnsi="Arial" w:cs="Times New Roman"/>
      <w:b/>
      <w:bCs/>
      <w:sz w:val="20"/>
      <w:szCs w:val="20"/>
      <w:lang w:val="es-ES"/>
    </w:rPr>
  </w:style>
  <w:style w:type="table" w:customStyle="1" w:styleId="tesis">
    <w:name w:val="tesis"/>
    <w:basedOn w:val="Tablanormal"/>
    <w:uiPriority w:val="99"/>
    <w:rsid w:val="000C6D40"/>
    <w:pPr>
      <w:spacing w:after="0" w:line="240" w:lineRule="auto"/>
    </w:pPr>
    <w:rPr>
      <w:rFonts w:ascii="Calibri" w:eastAsia="Calibri" w:hAnsi="Calibri" w:cs="Calibri"/>
      <w:lang w:val="es-ES" w:eastAsia="es-EC"/>
      <w14:ligatures w14:val="standardContextual"/>
    </w:rPr>
    <w:tblPr>
      <w:tblBorders>
        <w:top w:val="single" w:sz="4" w:space="0" w:color="auto"/>
        <w:bottom w:val="single" w:sz="4" w:space="0" w:color="auto"/>
      </w:tblBorders>
    </w:tblPr>
    <w:tblStylePr w:type="firstRow">
      <w:tblPr/>
      <w:tcPr>
        <w:tcBorders>
          <w:bottom w:val="single" w:sz="4" w:space="0" w:color="auto"/>
        </w:tcBorders>
      </w:tcPr>
    </w:tblStylePr>
  </w:style>
  <w:style w:type="paragraph" w:customStyle="1" w:styleId="APA">
    <w:name w:val="APA"/>
    <w:basedOn w:val="Normal"/>
    <w:link w:val="APACar"/>
    <w:uiPriority w:val="1"/>
    <w:rsid w:val="00054840"/>
    <w:pPr>
      <w:ind w:firstLine="709"/>
    </w:pPr>
    <w:rPr>
      <w:rFonts w:eastAsia="Calibri" w:cs="Arial"/>
      <w:color w:val="000000" w:themeColor="text1"/>
      <w:sz w:val="24"/>
      <w:szCs w:val="24"/>
    </w:rPr>
  </w:style>
  <w:style w:type="character" w:customStyle="1" w:styleId="APACar">
    <w:name w:val="APA Car"/>
    <w:basedOn w:val="Fuentedeprrafopredeter"/>
    <w:link w:val="APA"/>
    <w:uiPriority w:val="1"/>
    <w:rsid w:val="00054840"/>
    <w:rPr>
      <w:rFonts w:ascii="Arial" w:eastAsia="Calibri" w:hAnsi="Arial" w:cs="Arial"/>
      <w:color w:val="000000" w:themeColor="text1"/>
      <w:sz w:val="24"/>
      <w:szCs w:val="24"/>
      <w:lang w:val="es-ES"/>
    </w:rPr>
  </w:style>
  <w:style w:type="paragraph" w:styleId="Textodeglobo">
    <w:name w:val="Balloon Text"/>
    <w:basedOn w:val="Normal"/>
    <w:link w:val="TextodegloboCar"/>
    <w:uiPriority w:val="99"/>
    <w:semiHidden/>
    <w:unhideWhenUsed/>
    <w:rsid w:val="004828B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28B2"/>
    <w:rPr>
      <w:rFonts w:ascii="Tahoma" w:eastAsia="Times New Roman"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9423">
      <w:bodyDiv w:val="1"/>
      <w:marLeft w:val="0"/>
      <w:marRight w:val="0"/>
      <w:marTop w:val="0"/>
      <w:marBottom w:val="0"/>
      <w:divBdr>
        <w:top w:val="none" w:sz="0" w:space="0" w:color="auto"/>
        <w:left w:val="none" w:sz="0" w:space="0" w:color="auto"/>
        <w:bottom w:val="none" w:sz="0" w:space="0" w:color="auto"/>
        <w:right w:val="none" w:sz="0" w:space="0" w:color="auto"/>
      </w:divBdr>
    </w:div>
    <w:div w:id="22243546">
      <w:bodyDiv w:val="1"/>
      <w:marLeft w:val="0"/>
      <w:marRight w:val="0"/>
      <w:marTop w:val="0"/>
      <w:marBottom w:val="0"/>
      <w:divBdr>
        <w:top w:val="none" w:sz="0" w:space="0" w:color="auto"/>
        <w:left w:val="none" w:sz="0" w:space="0" w:color="auto"/>
        <w:bottom w:val="none" w:sz="0" w:space="0" w:color="auto"/>
        <w:right w:val="none" w:sz="0" w:space="0" w:color="auto"/>
      </w:divBdr>
    </w:div>
    <w:div w:id="24599519">
      <w:bodyDiv w:val="1"/>
      <w:marLeft w:val="0"/>
      <w:marRight w:val="0"/>
      <w:marTop w:val="0"/>
      <w:marBottom w:val="0"/>
      <w:divBdr>
        <w:top w:val="none" w:sz="0" w:space="0" w:color="auto"/>
        <w:left w:val="none" w:sz="0" w:space="0" w:color="auto"/>
        <w:bottom w:val="none" w:sz="0" w:space="0" w:color="auto"/>
        <w:right w:val="none" w:sz="0" w:space="0" w:color="auto"/>
      </w:divBdr>
    </w:div>
    <w:div w:id="29032512">
      <w:bodyDiv w:val="1"/>
      <w:marLeft w:val="0"/>
      <w:marRight w:val="0"/>
      <w:marTop w:val="0"/>
      <w:marBottom w:val="0"/>
      <w:divBdr>
        <w:top w:val="none" w:sz="0" w:space="0" w:color="auto"/>
        <w:left w:val="none" w:sz="0" w:space="0" w:color="auto"/>
        <w:bottom w:val="none" w:sz="0" w:space="0" w:color="auto"/>
        <w:right w:val="none" w:sz="0" w:space="0" w:color="auto"/>
      </w:divBdr>
    </w:div>
    <w:div w:id="61027130">
      <w:bodyDiv w:val="1"/>
      <w:marLeft w:val="0"/>
      <w:marRight w:val="0"/>
      <w:marTop w:val="0"/>
      <w:marBottom w:val="0"/>
      <w:divBdr>
        <w:top w:val="none" w:sz="0" w:space="0" w:color="auto"/>
        <w:left w:val="none" w:sz="0" w:space="0" w:color="auto"/>
        <w:bottom w:val="none" w:sz="0" w:space="0" w:color="auto"/>
        <w:right w:val="none" w:sz="0" w:space="0" w:color="auto"/>
      </w:divBdr>
    </w:div>
    <w:div w:id="63458099">
      <w:bodyDiv w:val="1"/>
      <w:marLeft w:val="0"/>
      <w:marRight w:val="0"/>
      <w:marTop w:val="0"/>
      <w:marBottom w:val="0"/>
      <w:divBdr>
        <w:top w:val="none" w:sz="0" w:space="0" w:color="auto"/>
        <w:left w:val="none" w:sz="0" w:space="0" w:color="auto"/>
        <w:bottom w:val="none" w:sz="0" w:space="0" w:color="auto"/>
        <w:right w:val="none" w:sz="0" w:space="0" w:color="auto"/>
      </w:divBdr>
    </w:div>
    <w:div w:id="70280730">
      <w:bodyDiv w:val="1"/>
      <w:marLeft w:val="0"/>
      <w:marRight w:val="0"/>
      <w:marTop w:val="0"/>
      <w:marBottom w:val="0"/>
      <w:divBdr>
        <w:top w:val="none" w:sz="0" w:space="0" w:color="auto"/>
        <w:left w:val="none" w:sz="0" w:space="0" w:color="auto"/>
        <w:bottom w:val="none" w:sz="0" w:space="0" w:color="auto"/>
        <w:right w:val="none" w:sz="0" w:space="0" w:color="auto"/>
      </w:divBdr>
    </w:div>
    <w:div w:id="70399023">
      <w:bodyDiv w:val="1"/>
      <w:marLeft w:val="0"/>
      <w:marRight w:val="0"/>
      <w:marTop w:val="0"/>
      <w:marBottom w:val="0"/>
      <w:divBdr>
        <w:top w:val="none" w:sz="0" w:space="0" w:color="auto"/>
        <w:left w:val="none" w:sz="0" w:space="0" w:color="auto"/>
        <w:bottom w:val="none" w:sz="0" w:space="0" w:color="auto"/>
        <w:right w:val="none" w:sz="0" w:space="0" w:color="auto"/>
      </w:divBdr>
    </w:div>
    <w:div w:id="90704338">
      <w:bodyDiv w:val="1"/>
      <w:marLeft w:val="0"/>
      <w:marRight w:val="0"/>
      <w:marTop w:val="0"/>
      <w:marBottom w:val="0"/>
      <w:divBdr>
        <w:top w:val="none" w:sz="0" w:space="0" w:color="auto"/>
        <w:left w:val="none" w:sz="0" w:space="0" w:color="auto"/>
        <w:bottom w:val="none" w:sz="0" w:space="0" w:color="auto"/>
        <w:right w:val="none" w:sz="0" w:space="0" w:color="auto"/>
      </w:divBdr>
    </w:div>
    <w:div w:id="92021062">
      <w:bodyDiv w:val="1"/>
      <w:marLeft w:val="0"/>
      <w:marRight w:val="0"/>
      <w:marTop w:val="0"/>
      <w:marBottom w:val="0"/>
      <w:divBdr>
        <w:top w:val="none" w:sz="0" w:space="0" w:color="auto"/>
        <w:left w:val="none" w:sz="0" w:space="0" w:color="auto"/>
        <w:bottom w:val="none" w:sz="0" w:space="0" w:color="auto"/>
        <w:right w:val="none" w:sz="0" w:space="0" w:color="auto"/>
      </w:divBdr>
      <w:divsChild>
        <w:div w:id="484202943">
          <w:marLeft w:val="0"/>
          <w:marRight w:val="0"/>
          <w:marTop w:val="0"/>
          <w:marBottom w:val="0"/>
          <w:divBdr>
            <w:top w:val="none" w:sz="0" w:space="0" w:color="auto"/>
            <w:left w:val="none" w:sz="0" w:space="0" w:color="auto"/>
            <w:bottom w:val="none" w:sz="0" w:space="0" w:color="auto"/>
            <w:right w:val="none" w:sz="0" w:space="0" w:color="auto"/>
          </w:divBdr>
          <w:divsChild>
            <w:div w:id="1516261245">
              <w:marLeft w:val="0"/>
              <w:marRight w:val="0"/>
              <w:marTop w:val="0"/>
              <w:marBottom w:val="0"/>
              <w:divBdr>
                <w:top w:val="none" w:sz="0" w:space="0" w:color="auto"/>
                <w:left w:val="none" w:sz="0" w:space="0" w:color="auto"/>
                <w:bottom w:val="none" w:sz="0" w:space="0" w:color="auto"/>
                <w:right w:val="none" w:sz="0" w:space="0" w:color="auto"/>
              </w:divBdr>
              <w:divsChild>
                <w:div w:id="3490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08881">
      <w:bodyDiv w:val="1"/>
      <w:marLeft w:val="0"/>
      <w:marRight w:val="0"/>
      <w:marTop w:val="0"/>
      <w:marBottom w:val="0"/>
      <w:divBdr>
        <w:top w:val="none" w:sz="0" w:space="0" w:color="auto"/>
        <w:left w:val="none" w:sz="0" w:space="0" w:color="auto"/>
        <w:bottom w:val="none" w:sz="0" w:space="0" w:color="auto"/>
        <w:right w:val="none" w:sz="0" w:space="0" w:color="auto"/>
      </w:divBdr>
      <w:divsChild>
        <w:div w:id="459305825">
          <w:marLeft w:val="0"/>
          <w:marRight w:val="0"/>
          <w:marTop w:val="0"/>
          <w:marBottom w:val="0"/>
          <w:divBdr>
            <w:top w:val="none" w:sz="0" w:space="0" w:color="auto"/>
            <w:left w:val="none" w:sz="0" w:space="0" w:color="auto"/>
            <w:bottom w:val="none" w:sz="0" w:space="0" w:color="auto"/>
            <w:right w:val="none" w:sz="0" w:space="0" w:color="auto"/>
          </w:divBdr>
          <w:divsChild>
            <w:div w:id="1500341866">
              <w:marLeft w:val="0"/>
              <w:marRight w:val="0"/>
              <w:marTop w:val="0"/>
              <w:marBottom w:val="0"/>
              <w:divBdr>
                <w:top w:val="none" w:sz="0" w:space="0" w:color="auto"/>
                <w:left w:val="none" w:sz="0" w:space="0" w:color="auto"/>
                <w:bottom w:val="none" w:sz="0" w:space="0" w:color="auto"/>
                <w:right w:val="none" w:sz="0" w:space="0" w:color="auto"/>
              </w:divBdr>
              <w:divsChild>
                <w:div w:id="37782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44044">
      <w:bodyDiv w:val="1"/>
      <w:marLeft w:val="0"/>
      <w:marRight w:val="0"/>
      <w:marTop w:val="0"/>
      <w:marBottom w:val="0"/>
      <w:divBdr>
        <w:top w:val="none" w:sz="0" w:space="0" w:color="auto"/>
        <w:left w:val="none" w:sz="0" w:space="0" w:color="auto"/>
        <w:bottom w:val="none" w:sz="0" w:space="0" w:color="auto"/>
        <w:right w:val="none" w:sz="0" w:space="0" w:color="auto"/>
      </w:divBdr>
    </w:div>
    <w:div w:id="112943683">
      <w:bodyDiv w:val="1"/>
      <w:marLeft w:val="0"/>
      <w:marRight w:val="0"/>
      <w:marTop w:val="0"/>
      <w:marBottom w:val="0"/>
      <w:divBdr>
        <w:top w:val="none" w:sz="0" w:space="0" w:color="auto"/>
        <w:left w:val="none" w:sz="0" w:space="0" w:color="auto"/>
        <w:bottom w:val="none" w:sz="0" w:space="0" w:color="auto"/>
        <w:right w:val="none" w:sz="0" w:space="0" w:color="auto"/>
      </w:divBdr>
    </w:div>
    <w:div w:id="128205391">
      <w:bodyDiv w:val="1"/>
      <w:marLeft w:val="0"/>
      <w:marRight w:val="0"/>
      <w:marTop w:val="0"/>
      <w:marBottom w:val="0"/>
      <w:divBdr>
        <w:top w:val="none" w:sz="0" w:space="0" w:color="auto"/>
        <w:left w:val="none" w:sz="0" w:space="0" w:color="auto"/>
        <w:bottom w:val="none" w:sz="0" w:space="0" w:color="auto"/>
        <w:right w:val="none" w:sz="0" w:space="0" w:color="auto"/>
      </w:divBdr>
    </w:div>
    <w:div w:id="128255365">
      <w:bodyDiv w:val="1"/>
      <w:marLeft w:val="0"/>
      <w:marRight w:val="0"/>
      <w:marTop w:val="0"/>
      <w:marBottom w:val="0"/>
      <w:divBdr>
        <w:top w:val="none" w:sz="0" w:space="0" w:color="auto"/>
        <w:left w:val="none" w:sz="0" w:space="0" w:color="auto"/>
        <w:bottom w:val="none" w:sz="0" w:space="0" w:color="auto"/>
        <w:right w:val="none" w:sz="0" w:space="0" w:color="auto"/>
      </w:divBdr>
      <w:divsChild>
        <w:div w:id="1249651051">
          <w:marLeft w:val="0"/>
          <w:marRight w:val="0"/>
          <w:marTop w:val="0"/>
          <w:marBottom w:val="0"/>
          <w:divBdr>
            <w:top w:val="none" w:sz="0" w:space="0" w:color="auto"/>
            <w:left w:val="none" w:sz="0" w:space="0" w:color="auto"/>
            <w:bottom w:val="none" w:sz="0" w:space="0" w:color="auto"/>
            <w:right w:val="none" w:sz="0" w:space="0" w:color="auto"/>
          </w:divBdr>
          <w:divsChild>
            <w:div w:id="1396779710">
              <w:marLeft w:val="0"/>
              <w:marRight w:val="0"/>
              <w:marTop w:val="0"/>
              <w:marBottom w:val="0"/>
              <w:divBdr>
                <w:top w:val="none" w:sz="0" w:space="0" w:color="auto"/>
                <w:left w:val="none" w:sz="0" w:space="0" w:color="auto"/>
                <w:bottom w:val="none" w:sz="0" w:space="0" w:color="auto"/>
                <w:right w:val="none" w:sz="0" w:space="0" w:color="auto"/>
              </w:divBdr>
              <w:divsChild>
                <w:div w:id="5898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4616">
      <w:bodyDiv w:val="1"/>
      <w:marLeft w:val="0"/>
      <w:marRight w:val="0"/>
      <w:marTop w:val="0"/>
      <w:marBottom w:val="0"/>
      <w:divBdr>
        <w:top w:val="none" w:sz="0" w:space="0" w:color="auto"/>
        <w:left w:val="none" w:sz="0" w:space="0" w:color="auto"/>
        <w:bottom w:val="none" w:sz="0" w:space="0" w:color="auto"/>
        <w:right w:val="none" w:sz="0" w:space="0" w:color="auto"/>
      </w:divBdr>
    </w:div>
    <w:div w:id="168982063">
      <w:bodyDiv w:val="1"/>
      <w:marLeft w:val="0"/>
      <w:marRight w:val="0"/>
      <w:marTop w:val="0"/>
      <w:marBottom w:val="0"/>
      <w:divBdr>
        <w:top w:val="none" w:sz="0" w:space="0" w:color="auto"/>
        <w:left w:val="none" w:sz="0" w:space="0" w:color="auto"/>
        <w:bottom w:val="none" w:sz="0" w:space="0" w:color="auto"/>
        <w:right w:val="none" w:sz="0" w:space="0" w:color="auto"/>
      </w:divBdr>
    </w:div>
    <w:div w:id="172839237">
      <w:bodyDiv w:val="1"/>
      <w:marLeft w:val="0"/>
      <w:marRight w:val="0"/>
      <w:marTop w:val="0"/>
      <w:marBottom w:val="0"/>
      <w:divBdr>
        <w:top w:val="none" w:sz="0" w:space="0" w:color="auto"/>
        <w:left w:val="none" w:sz="0" w:space="0" w:color="auto"/>
        <w:bottom w:val="none" w:sz="0" w:space="0" w:color="auto"/>
        <w:right w:val="none" w:sz="0" w:space="0" w:color="auto"/>
      </w:divBdr>
    </w:div>
    <w:div w:id="195898138">
      <w:bodyDiv w:val="1"/>
      <w:marLeft w:val="0"/>
      <w:marRight w:val="0"/>
      <w:marTop w:val="0"/>
      <w:marBottom w:val="0"/>
      <w:divBdr>
        <w:top w:val="none" w:sz="0" w:space="0" w:color="auto"/>
        <w:left w:val="none" w:sz="0" w:space="0" w:color="auto"/>
        <w:bottom w:val="none" w:sz="0" w:space="0" w:color="auto"/>
        <w:right w:val="none" w:sz="0" w:space="0" w:color="auto"/>
      </w:divBdr>
    </w:div>
    <w:div w:id="224488228">
      <w:bodyDiv w:val="1"/>
      <w:marLeft w:val="0"/>
      <w:marRight w:val="0"/>
      <w:marTop w:val="0"/>
      <w:marBottom w:val="0"/>
      <w:divBdr>
        <w:top w:val="none" w:sz="0" w:space="0" w:color="auto"/>
        <w:left w:val="none" w:sz="0" w:space="0" w:color="auto"/>
        <w:bottom w:val="none" w:sz="0" w:space="0" w:color="auto"/>
        <w:right w:val="none" w:sz="0" w:space="0" w:color="auto"/>
      </w:divBdr>
    </w:div>
    <w:div w:id="229117947">
      <w:bodyDiv w:val="1"/>
      <w:marLeft w:val="0"/>
      <w:marRight w:val="0"/>
      <w:marTop w:val="0"/>
      <w:marBottom w:val="0"/>
      <w:divBdr>
        <w:top w:val="none" w:sz="0" w:space="0" w:color="auto"/>
        <w:left w:val="none" w:sz="0" w:space="0" w:color="auto"/>
        <w:bottom w:val="none" w:sz="0" w:space="0" w:color="auto"/>
        <w:right w:val="none" w:sz="0" w:space="0" w:color="auto"/>
      </w:divBdr>
    </w:div>
    <w:div w:id="246696999">
      <w:bodyDiv w:val="1"/>
      <w:marLeft w:val="0"/>
      <w:marRight w:val="0"/>
      <w:marTop w:val="0"/>
      <w:marBottom w:val="0"/>
      <w:divBdr>
        <w:top w:val="none" w:sz="0" w:space="0" w:color="auto"/>
        <w:left w:val="none" w:sz="0" w:space="0" w:color="auto"/>
        <w:bottom w:val="none" w:sz="0" w:space="0" w:color="auto"/>
        <w:right w:val="none" w:sz="0" w:space="0" w:color="auto"/>
      </w:divBdr>
    </w:div>
    <w:div w:id="282267418">
      <w:bodyDiv w:val="1"/>
      <w:marLeft w:val="0"/>
      <w:marRight w:val="0"/>
      <w:marTop w:val="0"/>
      <w:marBottom w:val="0"/>
      <w:divBdr>
        <w:top w:val="none" w:sz="0" w:space="0" w:color="auto"/>
        <w:left w:val="none" w:sz="0" w:space="0" w:color="auto"/>
        <w:bottom w:val="none" w:sz="0" w:space="0" w:color="auto"/>
        <w:right w:val="none" w:sz="0" w:space="0" w:color="auto"/>
      </w:divBdr>
      <w:divsChild>
        <w:div w:id="1731342490">
          <w:marLeft w:val="0"/>
          <w:marRight w:val="0"/>
          <w:marTop w:val="0"/>
          <w:marBottom w:val="0"/>
          <w:divBdr>
            <w:top w:val="none" w:sz="0" w:space="0" w:color="auto"/>
            <w:left w:val="none" w:sz="0" w:space="0" w:color="auto"/>
            <w:bottom w:val="none" w:sz="0" w:space="0" w:color="auto"/>
            <w:right w:val="none" w:sz="0" w:space="0" w:color="auto"/>
          </w:divBdr>
          <w:divsChild>
            <w:div w:id="684333144">
              <w:marLeft w:val="0"/>
              <w:marRight w:val="0"/>
              <w:marTop w:val="0"/>
              <w:marBottom w:val="0"/>
              <w:divBdr>
                <w:top w:val="none" w:sz="0" w:space="0" w:color="auto"/>
                <w:left w:val="none" w:sz="0" w:space="0" w:color="auto"/>
                <w:bottom w:val="none" w:sz="0" w:space="0" w:color="auto"/>
                <w:right w:val="none" w:sz="0" w:space="0" w:color="auto"/>
              </w:divBdr>
              <w:divsChild>
                <w:div w:id="5481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27169">
      <w:bodyDiv w:val="1"/>
      <w:marLeft w:val="0"/>
      <w:marRight w:val="0"/>
      <w:marTop w:val="0"/>
      <w:marBottom w:val="0"/>
      <w:divBdr>
        <w:top w:val="none" w:sz="0" w:space="0" w:color="auto"/>
        <w:left w:val="none" w:sz="0" w:space="0" w:color="auto"/>
        <w:bottom w:val="none" w:sz="0" w:space="0" w:color="auto"/>
        <w:right w:val="none" w:sz="0" w:space="0" w:color="auto"/>
      </w:divBdr>
    </w:div>
    <w:div w:id="305159726">
      <w:bodyDiv w:val="1"/>
      <w:marLeft w:val="0"/>
      <w:marRight w:val="0"/>
      <w:marTop w:val="0"/>
      <w:marBottom w:val="0"/>
      <w:divBdr>
        <w:top w:val="none" w:sz="0" w:space="0" w:color="auto"/>
        <w:left w:val="none" w:sz="0" w:space="0" w:color="auto"/>
        <w:bottom w:val="none" w:sz="0" w:space="0" w:color="auto"/>
        <w:right w:val="none" w:sz="0" w:space="0" w:color="auto"/>
      </w:divBdr>
    </w:div>
    <w:div w:id="310208991">
      <w:bodyDiv w:val="1"/>
      <w:marLeft w:val="0"/>
      <w:marRight w:val="0"/>
      <w:marTop w:val="0"/>
      <w:marBottom w:val="0"/>
      <w:divBdr>
        <w:top w:val="none" w:sz="0" w:space="0" w:color="auto"/>
        <w:left w:val="none" w:sz="0" w:space="0" w:color="auto"/>
        <w:bottom w:val="none" w:sz="0" w:space="0" w:color="auto"/>
        <w:right w:val="none" w:sz="0" w:space="0" w:color="auto"/>
      </w:divBdr>
    </w:div>
    <w:div w:id="310251771">
      <w:bodyDiv w:val="1"/>
      <w:marLeft w:val="0"/>
      <w:marRight w:val="0"/>
      <w:marTop w:val="0"/>
      <w:marBottom w:val="0"/>
      <w:divBdr>
        <w:top w:val="none" w:sz="0" w:space="0" w:color="auto"/>
        <w:left w:val="none" w:sz="0" w:space="0" w:color="auto"/>
        <w:bottom w:val="none" w:sz="0" w:space="0" w:color="auto"/>
        <w:right w:val="none" w:sz="0" w:space="0" w:color="auto"/>
      </w:divBdr>
      <w:divsChild>
        <w:div w:id="1721128386">
          <w:marLeft w:val="0"/>
          <w:marRight w:val="0"/>
          <w:marTop w:val="0"/>
          <w:marBottom w:val="0"/>
          <w:divBdr>
            <w:top w:val="none" w:sz="0" w:space="0" w:color="auto"/>
            <w:left w:val="none" w:sz="0" w:space="0" w:color="auto"/>
            <w:bottom w:val="none" w:sz="0" w:space="0" w:color="auto"/>
            <w:right w:val="none" w:sz="0" w:space="0" w:color="auto"/>
          </w:divBdr>
          <w:divsChild>
            <w:div w:id="1260287310">
              <w:marLeft w:val="0"/>
              <w:marRight w:val="0"/>
              <w:marTop w:val="0"/>
              <w:marBottom w:val="0"/>
              <w:divBdr>
                <w:top w:val="none" w:sz="0" w:space="0" w:color="auto"/>
                <w:left w:val="none" w:sz="0" w:space="0" w:color="auto"/>
                <w:bottom w:val="none" w:sz="0" w:space="0" w:color="auto"/>
                <w:right w:val="none" w:sz="0" w:space="0" w:color="auto"/>
              </w:divBdr>
              <w:divsChild>
                <w:div w:id="13119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3552">
      <w:bodyDiv w:val="1"/>
      <w:marLeft w:val="0"/>
      <w:marRight w:val="0"/>
      <w:marTop w:val="0"/>
      <w:marBottom w:val="0"/>
      <w:divBdr>
        <w:top w:val="none" w:sz="0" w:space="0" w:color="auto"/>
        <w:left w:val="none" w:sz="0" w:space="0" w:color="auto"/>
        <w:bottom w:val="none" w:sz="0" w:space="0" w:color="auto"/>
        <w:right w:val="none" w:sz="0" w:space="0" w:color="auto"/>
      </w:divBdr>
      <w:divsChild>
        <w:div w:id="345641335">
          <w:marLeft w:val="0"/>
          <w:marRight w:val="0"/>
          <w:marTop w:val="0"/>
          <w:marBottom w:val="0"/>
          <w:divBdr>
            <w:top w:val="none" w:sz="0" w:space="0" w:color="auto"/>
            <w:left w:val="none" w:sz="0" w:space="0" w:color="auto"/>
            <w:bottom w:val="none" w:sz="0" w:space="0" w:color="auto"/>
            <w:right w:val="none" w:sz="0" w:space="0" w:color="auto"/>
          </w:divBdr>
          <w:divsChild>
            <w:div w:id="1207255836">
              <w:marLeft w:val="0"/>
              <w:marRight w:val="0"/>
              <w:marTop w:val="0"/>
              <w:marBottom w:val="0"/>
              <w:divBdr>
                <w:top w:val="none" w:sz="0" w:space="0" w:color="auto"/>
                <w:left w:val="none" w:sz="0" w:space="0" w:color="auto"/>
                <w:bottom w:val="none" w:sz="0" w:space="0" w:color="auto"/>
                <w:right w:val="none" w:sz="0" w:space="0" w:color="auto"/>
              </w:divBdr>
              <w:divsChild>
                <w:div w:id="18155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6335">
      <w:bodyDiv w:val="1"/>
      <w:marLeft w:val="0"/>
      <w:marRight w:val="0"/>
      <w:marTop w:val="0"/>
      <w:marBottom w:val="0"/>
      <w:divBdr>
        <w:top w:val="none" w:sz="0" w:space="0" w:color="auto"/>
        <w:left w:val="none" w:sz="0" w:space="0" w:color="auto"/>
        <w:bottom w:val="none" w:sz="0" w:space="0" w:color="auto"/>
        <w:right w:val="none" w:sz="0" w:space="0" w:color="auto"/>
      </w:divBdr>
      <w:divsChild>
        <w:div w:id="970983291">
          <w:marLeft w:val="0"/>
          <w:marRight w:val="0"/>
          <w:marTop w:val="0"/>
          <w:marBottom w:val="0"/>
          <w:divBdr>
            <w:top w:val="none" w:sz="0" w:space="0" w:color="auto"/>
            <w:left w:val="none" w:sz="0" w:space="0" w:color="auto"/>
            <w:bottom w:val="none" w:sz="0" w:space="0" w:color="auto"/>
            <w:right w:val="none" w:sz="0" w:space="0" w:color="auto"/>
          </w:divBdr>
          <w:divsChild>
            <w:div w:id="1225604709">
              <w:marLeft w:val="0"/>
              <w:marRight w:val="0"/>
              <w:marTop w:val="0"/>
              <w:marBottom w:val="0"/>
              <w:divBdr>
                <w:top w:val="none" w:sz="0" w:space="0" w:color="auto"/>
                <w:left w:val="none" w:sz="0" w:space="0" w:color="auto"/>
                <w:bottom w:val="none" w:sz="0" w:space="0" w:color="auto"/>
                <w:right w:val="none" w:sz="0" w:space="0" w:color="auto"/>
              </w:divBdr>
              <w:divsChild>
                <w:div w:id="3590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02333">
      <w:bodyDiv w:val="1"/>
      <w:marLeft w:val="0"/>
      <w:marRight w:val="0"/>
      <w:marTop w:val="0"/>
      <w:marBottom w:val="0"/>
      <w:divBdr>
        <w:top w:val="none" w:sz="0" w:space="0" w:color="auto"/>
        <w:left w:val="none" w:sz="0" w:space="0" w:color="auto"/>
        <w:bottom w:val="none" w:sz="0" w:space="0" w:color="auto"/>
        <w:right w:val="none" w:sz="0" w:space="0" w:color="auto"/>
      </w:divBdr>
    </w:div>
    <w:div w:id="374818794">
      <w:bodyDiv w:val="1"/>
      <w:marLeft w:val="0"/>
      <w:marRight w:val="0"/>
      <w:marTop w:val="0"/>
      <w:marBottom w:val="0"/>
      <w:divBdr>
        <w:top w:val="none" w:sz="0" w:space="0" w:color="auto"/>
        <w:left w:val="none" w:sz="0" w:space="0" w:color="auto"/>
        <w:bottom w:val="none" w:sz="0" w:space="0" w:color="auto"/>
        <w:right w:val="none" w:sz="0" w:space="0" w:color="auto"/>
      </w:divBdr>
    </w:div>
    <w:div w:id="375203658">
      <w:bodyDiv w:val="1"/>
      <w:marLeft w:val="0"/>
      <w:marRight w:val="0"/>
      <w:marTop w:val="0"/>
      <w:marBottom w:val="0"/>
      <w:divBdr>
        <w:top w:val="none" w:sz="0" w:space="0" w:color="auto"/>
        <w:left w:val="none" w:sz="0" w:space="0" w:color="auto"/>
        <w:bottom w:val="none" w:sz="0" w:space="0" w:color="auto"/>
        <w:right w:val="none" w:sz="0" w:space="0" w:color="auto"/>
      </w:divBdr>
      <w:divsChild>
        <w:div w:id="803279517">
          <w:marLeft w:val="0"/>
          <w:marRight w:val="0"/>
          <w:marTop w:val="0"/>
          <w:marBottom w:val="0"/>
          <w:divBdr>
            <w:top w:val="none" w:sz="0" w:space="0" w:color="auto"/>
            <w:left w:val="none" w:sz="0" w:space="0" w:color="auto"/>
            <w:bottom w:val="none" w:sz="0" w:space="0" w:color="auto"/>
            <w:right w:val="none" w:sz="0" w:space="0" w:color="auto"/>
          </w:divBdr>
          <w:divsChild>
            <w:div w:id="1636989375">
              <w:marLeft w:val="0"/>
              <w:marRight w:val="0"/>
              <w:marTop w:val="0"/>
              <w:marBottom w:val="0"/>
              <w:divBdr>
                <w:top w:val="none" w:sz="0" w:space="0" w:color="auto"/>
                <w:left w:val="none" w:sz="0" w:space="0" w:color="auto"/>
                <w:bottom w:val="none" w:sz="0" w:space="0" w:color="auto"/>
                <w:right w:val="none" w:sz="0" w:space="0" w:color="auto"/>
              </w:divBdr>
              <w:divsChild>
                <w:div w:id="8456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7772">
      <w:bodyDiv w:val="1"/>
      <w:marLeft w:val="0"/>
      <w:marRight w:val="0"/>
      <w:marTop w:val="0"/>
      <w:marBottom w:val="0"/>
      <w:divBdr>
        <w:top w:val="none" w:sz="0" w:space="0" w:color="auto"/>
        <w:left w:val="none" w:sz="0" w:space="0" w:color="auto"/>
        <w:bottom w:val="none" w:sz="0" w:space="0" w:color="auto"/>
        <w:right w:val="none" w:sz="0" w:space="0" w:color="auto"/>
      </w:divBdr>
    </w:div>
    <w:div w:id="386420239">
      <w:bodyDiv w:val="1"/>
      <w:marLeft w:val="0"/>
      <w:marRight w:val="0"/>
      <w:marTop w:val="0"/>
      <w:marBottom w:val="0"/>
      <w:divBdr>
        <w:top w:val="none" w:sz="0" w:space="0" w:color="auto"/>
        <w:left w:val="none" w:sz="0" w:space="0" w:color="auto"/>
        <w:bottom w:val="none" w:sz="0" w:space="0" w:color="auto"/>
        <w:right w:val="none" w:sz="0" w:space="0" w:color="auto"/>
      </w:divBdr>
    </w:div>
    <w:div w:id="390740149">
      <w:bodyDiv w:val="1"/>
      <w:marLeft w:val="0"/>
      <w:marRight w:val="0"/>
      <w:marTop w:val="0"/>
      <w:marBottom w:val="0"/>
      <w:divBdr>
        <w:top w:val="none" w:sz="0" w:space="0" w:color="auto"/>
        <w:left w:val="none" w:sz="0" w:space="0" w:color="auto"/>
        <w:bottom w:val="none" w:sz="0" w:space="0" w:color="auto"/>
        <w:right w:val="none" w:sz="0" w:space="0" w:color="auto"/>
      </w:divBdr>
    </w:div>
    <w:div w:id="401217026">
      <w:bodyDiv w:val="1"/>
      <w:marLeft w:val="0"/>
      <w:marRight w:val="0"/>
      <w:marTop w:val="0"/>
      <w:marBottom w:val="0"/>
      <w:divBdr>
        <w:top w:val="none" w:sz="0" w:space="0" w:color="auto"/>
        <w:left w:val="none" w:sz="0" w:space="0" w:color="auto"/>
        <w:bottom w:val="none" w:sz="0" w:space="0" w:color="auto"/>
        <w:right w:val="none" w:sz="0" w:space="0" w:color="auto"/>
      </w:divBdr>
    </w:div>
    <w:div w:id="409813270">
      <w:bodyDiv w:val="1"/>
      <w:marLeft w:val="0"/>
      <w:marRight w:val="0"/>
      <w:marTop w:val="0"/>
      <w:marBottom w:val="0"/>
      <w:divBdr>
        <w:top w:val="none" w:sz="0" w:space="0" w:color="auto"/>
        <w:left w:val="none" w:sz="0" w:space="0" w:color="auto"/>
        <w:bottom w:val="none" w:sz="0" w:space="0" w:color="auto"/>
        <w:right w:val="none" w:sz="0" w:space="0" w:color="auto"/>
      </w:divBdr>
    </w:div>
    <w:div w:id="415787080">
      <w:bodyDiv w:val="1"/>
      <w:marLeft w:val="0"/>
      <w:marRight w:val="0"/>
      <w:marTop w:val="0"/>
      <w:marBottom w:val="0"/>
      <w:divBdr>
        <w:top w:val="none" w:sz="0" w:space="0" w:color="auto"/>
        <w:left w:val="none" w:sz="0" w:space="0" w:color="auto"/>
        <w:bottom w:val="none" w:sz="0" w:space="0" w:color="auto"/>
        <w:right w:val="none" w:sz="0" w:space="0" w:color="auto"/>
      </w:divBdr>
      <w:divsChild>
        <w:div w:id="1027675355">
          <w:marLeft w:val="0"/>
          <w:marRight w:val="0"/>
          <w:marTop w:val="0"/>
          <w:marBottom w:val="0"/>
          <w:divBdr>
            <w:top w:val="none" w:sz="0" w:space="0" w:color="auto"/>
            <w:left w:val="none" w:sz="0" w:space="0" w:color="auto"/>
            <w:bottom w:val="none" w:sz="0" w:space="0" w:color="auto"/>
            <w:right w:val="none" w:sz="0" w:space="0" w:color="auto"/>
          </w:divBdr>
          <w:divsChild>
            <w:div w:id="1185824747">
              <w:marLeft w:val="0"/>
              <w:marRight w:val="0"/>
              <w:marTop w:val="0"/>
              <w:marBottom w:val="0"/>
              <w:divBdr>
                <w:top w:val="none" w:sz="0" w:space="0" w:color="auto"/>
                <w:left w:val="none" w:sz="0" w:space="0" w:color="auto"/>
                <w:bottom w:val="none" w:sz="0" w:space="0" w:color="auto"/>
                <w:right w:val="none" w:sz="0" w:space="0" w:color="auto"/>
              </w:divBdr>
              <w:divsChild>
                <w:div w:id="5699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2465">
      <w:bodyDiv w:val="1"/>
      <w:marLeft w:val="0"/>
      <w:marRight w:val="0"/>
      <w:marTop w:val="0"/>
      <w:marBottom w:val="0"/>
      <w:divBdr>
        <w:top w:val="none" w:sz="0" w:space="0" w:color="auto"/>
        <w:left w:val="none" w:sz="0" w:space="0" w:color="auto"/>
        <w:bottom w:val="none" w:sz="0" w:space="0" w:color="auto"/>
        <w:right w:val="none" w:sz="0" w:space="0" w:color="auto"/>
      </w:divBdr>
    </w:div>
    <w:div w:id="449322964">
      <w:bodyDiv w:val="1"/>
      <w:marLeft w:val="0"/>
      <w:marRight w:val="0"/>
      <w:marTop w:val="0"/>
      <w:marBottom w:val="0"/>
      <w:divBdr>
        <w:top w:val="none" w:sz="0" w:space="0" w:color="auto"/>
        <w:left w:val="none" w:sz="0" w:space="0" w:color="auto"/>
        <w:bottom w:val="none" w:sz="0" w:space="0" w:color="auto"/>
        <w:right w:val="none" w:sz="0" w:space="0" w:color="auto"/>
      </w:divBdr>
    </w:div>
    <w:div w:id="451828133">
      <w:bodyDiv w:val="1"/>
      <w:marLeft w:val="0"/>
      <w:marRight w:val="0"/>
      <w:marTop w:val="0"/>
      <w:marBottom w:val="0"/>
      <w:divBdr>
        <w:top w:val="none" w:sz="0" w:space="0" w:color="auto"/>
        <w:left w:val="none" w:sz="0" w:space="0" w:color="auto"/>
        <w:bottom w:val="none" w:sz="0" w:space="0" w:color="auto"/>
        <w:right w:val="none" w:sz="0" w:space="0" w:color="auto"/>
      </w:divBdr>
      <w:divsChild>
        <w:div w:id="390930118">
          <w:marLeft w:val="0"/>
          <w:marRight w:val="0"/>
          <w:marTop w:val="0"/>
          <w:marBottom w:val="0"/>
          <w:divBdr>
            <w:top w:val="none" w:sz="0" w:space="0" w:color="auto"/>
            <w:left w:val="none" w:sz="0" w:space="0" w:color="auto"/>
            <w:bottom w:val="none" w:sz="0" w:space="0" w:color="auto"/>
            <w:right w:val="none" w:sz="0" w:space="0" w:color="auto"/>
          </w:divBdr>
          <w:divsChild>
            <w:div w:id="1729838215">
              <w:marLeft w:val="0"/>
              <w:marRight w:val="0"/>
              <w:marTop w:val="0"/>
              <w:marBottom w:val="0"/>
              <w:divBdr>
                <w:top w:val="none" w:sz="0" w:space="0" w:color="auto"/>
                <w:left w:val="none" w:sz="0" w:space="0" w:color="auto"/>
                <w:bottom w:val="none" w:sz="0" w:space="0" w:color="auto"/>
                <w:right w:val="none" w:sz="0" w:space="0" w:color="auto"/>
              </w:divBdr>
              <w:divsChild>
                <w:div w:id="10434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2781">
      <w:bodyDiv w:val="1"/>
      <w:marLeft w:val="0"/>
      <w:marRight w:val="0"/>
      <w:marTop w:val="0"/>
      <w:marBottom w:val="0"/>
      <w:divBdr>
        <w:top w:val="none" w:sz="0" w:space="0" w:color="auto"/>
        <w:left w:val="none" w:sz="0" w:space="0" w:color="auto"/>
        <w:bottom w:val="none" w:sz="0" w:space="0" w:color="auto"/>
        <w:right w:val="none" w:sz="0" w:space="0" w:color="auto"/>
      </w:divBdr>
    </w:div>
    <w:div w:id="490172887">
      <w:bodyDiv w:val="1"/>
      <w:marLeft w:val="0"/>
      <w:marRight w:val="0"/>
      <w:marTop w:val="0"/>
      <w:marBottom w:val="0"/>
      <w:divBdr>
        <w:top w:val="none" w:sz="0" w:space="0" w:color="auto"/>
        <w:left w:val="none" w:sz="0" w:space="0" w:color="auto"/>
        <w:bottom w:val="none" w:sz="0" w:space="0" w:color="auto"/>
        <w:right w:val="none" w:sz="0" w:space="0" w:color="auto"/>
      </w:divBdr>
    </w:div>
    <w:div w:id="495654888">
      <w:bodyDiv w:val="1"/>
      <w:marLeft w:val="0"/>
      <w:marRight w:val="0"/>
      <w:marTop w:val="0"/>
      <w:marBottom w:val="0"/>
      <w:divBdr>
        <w:top w:val="none" w:sz="0" w:space="0" w:color="auto"/>
        <w:left w:val="none" w:sz="0" w:space="0" w:color="auto"/>
        <w:bottom w:val="none" w:sz="0" w:space="0" w:color="auto"/>
        <w:right w:val="none" w:sz="0" w:space="0" w:color="auto"/>
      </w:divBdr>
    </w:div>
    <w:div w:id="503597317">
      <w:bodyDiv w:val="1"/>
      <w:marLeft w:val="0"/>
      <w:marRight w:val="0"/>
      <w:marTop w:val="0"/>
      <w:marBottom w:val="0"/>
      <w:divBdr>
        <w:top w:val="none" w:sz="0" w:space="0" w:color="auto"/>
        <w:left w:val="none" w:sz="0" w:space="0" w:color="auto"/>
        <w:bottom w:val="none" w:sz="0" w:space="0" w:color="auto"/>
        <w:right w:val="none" w:sz="0" w:space="0" w:color="auto"/>
      </w:divBdr>
    </w:div>
    <w:div w:id="516424656">
      <w:bodyDiv w:val="1"/>
      <w:marLeft w:val="0"/>
      <w:marRight w:val="0"/>
      <w:marTop w:val="0"/>
      <w:marBottom w:val="0"/>
      <w:divBdr>
        <w:top w:val="none" w:sz="0" w:space="0" w:color="auto"/>
        <w:left w:val="none" w:sz="0" w:space="0" w:color="auto"/>
        <w:bottom w:val="none" w:sz="0" w:space="0" w:color="auto"/>
        <w:right w:val="none" w:sz="0" w:space="0" w:color="auto"/>
      </w:divBdr>
    </w:div>
    <w:div w:id="518086532">
      <w:bodyDiv w:val="1"/>
      <w:marLeft w:val="0"/>
      <w:marRight w:val="0"/>
      <w:marTop w:val="0"/>
      <w:marBottom w:val="0"/>
      <w:divBdr>
        <w:top w:val="none" w:sz="0" w:space="0" w:color="auto"/>
        <w:left w:val="none" w:sz="0" w:space="0" w:color="auto"/>
        <w:bottom w:val="none" w:sz="0" w:space="0" w:color="auto"/>
        <w:right w:val="none" w:sz="0" w:space="0" w:color="auto"/>
      </w:divBdr>
    </w:div>
    <w:div w:id="531921680">
      <w:bodyDiv w:val="1"/>
      <w:marLeft w:val="0"/>
      <w:marRight w:val="0"/>
      <w:marTop w:val="0"/>
      <w:marBottom w:val="0"/>
      <w:divBdr>
        <w:top w:val="none" w:sz="0" w:space="0" w:color="auto"/>
        <w:left w:val="none" w:sz="0" w:space="0" w:color="auto"/>
        <w:bottom w:val="none" w:sz="0" w:space="0" w:color="auto"/>
        <w:right w:val="none" w:sz="0" w:space="0" w:color="auto"/>
      </w:divBdr>
    </w:div>
    <w:div w:id="543449654">
      <w:bodyDiv w:val="1"/>
      <w:marLeft w:val="0"/>
      <w:marRight w:val="0"/>
      <w:marTop w:val="0"/>
      <w:marBottom w:val="0"/>
      <w:divBdr>
        <w:top w:val="none" w:sz="0" w:space="0" w:color="auto"/>
        <w:left w:val="none" w:sz="0" w:space="0" w:color="auto"/>
        <w:bottom w:val="none" w:sz="0" w:space="0" w:color="auto"/>
        <w:right w:val="none" w:sz="0" w:space="0" w:color="auto"/>
      </w:divBdr>
    </w:div>
    <w:div w:id="553664043">
      <w:bodyDiv w:val="1"/>
      <w:marLeft w:val="0"/>
      <w:marRight w:val="0"/>
      <w:marTop w:val="0"/>
      <w:marBottom w:val="0"/>
      <w:divBdr>
        <w:top w:val="none" w:sz="0" w:space="0" w:color="auto"/>
        <w:left w:val="none" w:sz="0" w:space="0" w:color="auto"/>
        <w:bottom w:val="none" w:sz="0" w:space="0" w:color="auto"/>
        <w:right w:val="none" w:sz="0" w:space="0" w:color="auto"/>
      </w:divBdr>
    </w:div>
    <w:div w:id="565266326">
      <w:bodyDiv w:val="1"/>
      <w:marLeft w:val="0"/>
      <w:marRight w:val="0"/>
      <w:marTop w:val="0"/>
      <w:marBottom w:val="0"/>
      <w:divBdr>
        <w:top w:val="none" w:sz="0" w:space="0" w:color="auto"/>
        <w:left w:val="none" w:sz="0" w:space="0" w:color="auto"/>
        <w:bottom w:val="none" w:sz="0" w:space="0" w:color="auto"/>
        <w:right w:val="none" w:sz="0" w:space="0" w:color="auto"/>
      </w:divBdr>
    </w:div>
    <w:div w:id="570501725">
      <w:bodyDiv w:val="1"/>
      <w:marLeft w:val="0"/>
      <w:marRight w:val="0"/>
      <w:marTop w:val="0"/>
      <w:marBottom w:val="0"/>
      <w:divBdr>
        <w:top w:val="none" w:sz="0" w:space="0" w:color="auto"/>
        <w:left w:val="none" w:sz="0" w:space="0" w:color="auto"/>
        <w:bottom w:val="none" w:sz="0" w:space="0" w:color="auto"/>
        <w:right w:val="none" w:sz="0" w:space="0" w:color="auto"/>
      </w:divBdr>
    </w:div>
    <w:div w:id="572665685">
      <w:bodyDiv w:val="1"/>
      <w:marLeft w:val="0"/>
      <w:marRight w:val="0"/>
      <w:marTop w:val="0"/>
      <w:marBottom w:val="0"/>
      <w:divBdr>
        <w:top w:val="none" w:sz="0" w:space="0" w:color="auto"/>
        <w:left w:val="none" w:sz="0" w:space="0" w:color="auto"/>
        <w:bottom w:val="none" w:sz="0" w:space="0" w:color="auto"/>
        <w:right w:val="none" w:sz="0" w:space="0" w:color="auto"/>
      </w:divBdr>
      <w:divsChild>
        <w:div w:id="1654021044">
          <w:marLeft w:val="0"/>
          <w:marRight w:val="0"/>
          <w:marTop w:val="0"/>
          <w:marBottom w:val="0"/>
          <w:divBdr>
            <w:top w:val="none" w:sz="0" w:space="0" w:color="auto"/>
            <w:left w:val="none" w:sz="0" w:space="0" w:color="auto"/>
            <w:bottom w:val="none" w:sz="0" w:space="0" w:color="auto"/>
            <w:right w:val="none" w:sz="0" w:space="0" w:color="auto"/>
          </w:divBdr>
          <w:divsChild>
            <w:div w:id="194970173">
              <w:marLeft w:val="0"/>
              <w:marRight w:val="0"/>
              <w:marTop w:val="0"/>
              <w:marBottom w:val="0"/>
              <w:divBdr>
                <w:top w:val="none" w:sz="0" w:space="0" w:color="auto"/>
                <w:left w:val="none" w:sz="0" w:space="0" w:color="auto"/>
                <w:bottom w:val="none" w:sz="0" w:space="0" w:color="auto"/>
                <w:right w:val="none" w:sz="0" w:space="0" w:color="auto"/>
              </w:divBdr>
              <w:divsChild>
                <w:div w:id="759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3664">
      <w:bodyDiv w:val="1"/>
      <w:marLeft w:val="0"/>
      <w:marRight w:val="0"/>
      <w:marTop w:val="0"/>
      <w:marBottom w:val="0"/>
      <w:divBdr>
        <w:top w:val="none" w:sz="0" w:space="0" w:color="auto"/>
        <w:left w:val="none" w:sz="0" w:space="0" w:color="auto"/>
        <w:bottom w:val="none" w:sz="0" w:space="0" w:color="auto"/>
        <w:right w:val="none" w:sz="0" w:space="0" w:color="auto"/>
      </w:divBdr>
    </w:div>
    <w:div w:id="601380701">
      <w:bodyDiv w:val="1"/>
      <w:marLeft w:val="0"/>
      <w:marRight w:val="0"/>
      <w:marTop w:val="0"/>
      <w:marBottom w:val="0"/>
      <w:divBdr>
        <w:top w:val="none" w:sz="0" w:space="0" w:color="auto"/>
        <w:left w:val="none" w:sz="0" w:space="0" w:color="auto"/>
        <w:bottom w:val="none" w:sz="0" w:space="0" w:color="auto"/>
        <w:right w:val="none" w:sz="0" w:space="0" w:color="auto"/>
      </w:divBdr>
    </w:div>
    <w:div w:id="604574787">
      <w:bodyDiv w:val="1"/>
      <w:marLeft w:val="0"/>
      <w:marRight w:val="0"/>
      <w:marTop w:val="0"/>
      <w:marBottom w:val="0"/>
      <w:divBdr>
        <w:top w:val="none" w:sz="0" w:space="0" w:color="auto"/>
        <w:left w:val="none" w:sz="0" w:space="0" w:color="auto"/>
        <w:bottom w:val="none" w:sz="0" w:space="0" w:color="auto"/>
        <w:right w:val="none" w:sz="0" w:space="0" w:color="auto"/>
      </w:divBdr>
    </w:div>
    <w:div w:id="609778923">
      <w:bodyDiv w:val="1"/>
      <w:marLeft w:val="0"/>
      <w:marRight w:val="0"/>
      <w:marTop w:val="0"/>
      <w:marBottom w:val="0"/>
      <w:divBdr>
        <w:top w:val="none" w:sz="0" w:space="0" w:color="auto"/>
        <w:left w:val="none" w:sz="0" w:space="0" w:color="auto"/>
        <w:bottom w:val="none" w:sz="0" w:space="0" w:color="auto"/>
        <w:right w:val="none" w:sz="0" w:space="0" w:color="auto"/>
      </w:divBdr>
    </w:div>
    <w:div w:id="615016642">
      <w:bodyDiv w:val="1"/>
      <w:marLeft w:val="0"/>
      <w:marRight w:val="0"/>
      <w:marTop w:val="0"/>
      <w:marBottom w:val="0"/>
      <w:divBdr>
        <w:top w:val="none" w:sz="0" w:space="0" w:color="auto"/>
        <w:left w:val="none" w:sz="0" w:space="0" w:color="auto"/>
        <w:bottom w:val="none" w:sz="0" w:space="0" w:color="auto"/>
        <w:right w:val="none" w:sz="0" w:space="0" w:color="auto"/>
      </w:divBdr>
      <w:divsChild>
        <w:div w:id="1742361260">
          <w:marLeft w:val="0"/>
          <w:marRight w:val="0"/>
          <w:marTop w:val="0"/>
          <w:marBottom w:val="0"/>
          <w:divBdr>
            <w:top w:val="none" w:sz="0" w:space="0" w:color="auto"/>
            <w:left w:val="none" w:sz="0" w:space="0" w:color="auto"/>
            <w:bottom w:val="none" w:sz="0" w:space="0" w:color="auto"/>
            <w:right w:val="none" w:sz="0" w:space="0" w:color="auto"/>
          </w:divBdr>
          <w:divsChild>
            <w:div w:id="1916892004">
              <w:marLeft w:val="0"/>
              <w:marRight w:val="0"/>
              <w:marTop w:val="0"/>
              <w:marBottom w:val="0"/>
              <w:divBdr>
                <w:top w:val="none" w:sz="0" w:space="0" w:color="auto"/>
                <w:left w:val="none" w:sz="0" w:space="0" w:color="auto"/>
                <w:bottom w:val="none" w:sz="0" w:space="0" w:color="auto"/>
                <w:right w:val="none" w:sz="0" w:space="0" w:color="auto"/>
              </w:divBdr>
              <w:divsChild>
                <w:div w:id="9224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7916">
      <w:bodyDiv w:val="1"/>
      <w:marLeft w:val="0"/>
      <w:marRight w:val="0"/>
      <w:marTop w:val="0"/>
      <w:marBottom w:val="0"/>
      <w:divBdr>
        <w:top w:val="none" w:sz="0" w:space="0" w:color="auto"/>
        <w:left w:val="none" w:sz="0" w:space="0" w:color="auto"/>
        <w:bottom w:val="none" w:sz="0" w:space="0" w:color="auto"/>
        <w:right w:val="none" w:sz="0" w:space="0" w:color="auto"/>
      </w:divBdr>
    </w:div>
    <w:div w:id="629634463">
      <w:bodyDiv w:val="1"/>
      <w:marLeft w:val="0"/>
      <w:marRight w:val="0"/>
      <w:marTop w:val="0"/>
      <w:marBottom w:val="0"/>
      <w:divBdr>
        <w:top w:val="none" w:sz="0" w:space="0" w:color="auto"/>
        <w:left w:val="none" w:sz="0" w:space="0" w:color="auto"/>
        <w:bottom w:val="none" w:sz="0" w:space="0" w:color="auto"/>
        <w:right w:val="none" w:sz="0" w:space="0" w:color="auto"/>
      </w:divBdr>
    </w:div>
    <w:div w:id="633953011">
      <w:bodyDiv w:val="1"/>
      <w:marLeft w:val="0"/>
      <w:marRight w:val="0"/>
      <w:marTop w:val="0"/>
      <w:marBottom w:val="0"/>
      <w:divBdr>
        <w:top w:val="none" w:sz="0" w:space="0" w:color="auto"/>
        <w:left w:val="none" w:sz="0" w:space="0" w:color="auto"/>
        <w:bottom w:val="none" w:sz="0" w:space="0" w:color="auto"/>
        <w:right w:val="none" w:sz="0" w:space="0" w:color="auto"/>
      </w:divBdr>
    </w:div>
    <w:div w:id="646938249">
      <w:bodyDiv w:val="1"/>
      <w:marLeft w:val="0"/>
      <w:marRight w:val="0"/>
      <w:marTop w:val="0"/>
      <w:marBottom w:val="0"/>
      <w:divBdr>
        <w:top w:val="none" w:sz="0" w:space="0" w:color="auto"/>
        <w:left w:val="none" w:sz="0" w:space="0" w:color="auto"/>
        <w:bottom w:val="none" w:sz="0" w:space="0" w:color="auto"/>
        <w:right w:val="none" w:sz="0" w:space="0" w:color="auto"/>
      </w:divBdr>
    </w:div>
    <w:div w:id="659044308">
      <w:bodyDiv w:val="1"/>
      <w:marLeft w:val="0"/>
      <w:marRight w:val="0"/>
      <w:marTop w:val="0"/>
      <w:marBottom w:val="0"/>
      <w:divBdr>
        <w:top w:val="none" w:sz="0" w:space="0" w:color="auto"/>
        <w:left w:val="none" w:sz="0" w:space="0" w:color="auto"/>
        <w:bottom w:val="none" w:sz="0" w:space="0" w:color="auto"/>
        <w:right w:val="none" w:sz="0" w:space="0" w:color="auto"/>
      </w:divBdr>
    </w:div>
    <w:div w:id="668680675">
      <w:bodyDiv w:val="1"/>
      <w:marLeft w:val="0"/>
      <w:marRight w:val="0"/>
      <w:marTop w:val="0"/>
      <w:marBottom w:val="0"/>
      <w:divBdr>
        <w:top w:val="none" w:sz="0" w:space="0" w:color="auto"/>
        <w:left w:val="none" w:sz="0" w:space="0" w:color="auto"/>
        <w:bottom w:val="none" w:sz="0" w:space="0" w:color="auto"/>
        <w:right w:val="none" w:sz="0" w:space="0" w:color="auto"/>
      </w:divBdr>
      <w:divsChild>
        <w:div w:id="2026010807">
          <w:marLeft w:val="0"/>
          <w:marRight w:val="0"/>
          <w:marTop w:val="0"/>
          <w:marBottom w:val="0"/>
          <w:divBdr>
            <w:top w:val="none" w:sz="0" w:space="0" w:color="auto"/>
            <w:left w:val="none" w:sz="0" w:space="0" w:color="auto"/>
            <w:bottom w:val="none" w:sz="0" w:space="0" w:color="auto"/>
            <w:right w:val="none" w:sz="0" w:space="0" w:color="auto"/>
          </w:divBdr>
          <w:divsChild>
            <w:div w:id="542179358">
              <w:marLeft w:val="0"/>
              <w:marRight w:val="0"/>
              <w:marTop w:val="0"/>
              <w:marBottom w:val="0"/>
              <w:divBdr>
                <w:top w:val="none" w:sz="0" w:space="0" w:color="auto"/>
                <w:left w:val="none" w:sz="0" w:space="0" w:color="auto"/>
                <w:bottom w:val="none" w:sz="0" w:space="0" w:color="auto"/>
                <w:right w:val="none" w:sz="0" w:space="0" w:color="auto"/>
              </w:divBdr>
              <w:divsChild>
                <w:div w:id="6377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261693">
      <w:bodyDiv w:val="1"/>
      <w:marLeft w:val="0"/>
      <w:marRight w:val="0"/>
      <w:marTop w:val="0"/>
      <w:marBottom w:val="0"/>
      <w:divBdr>
        <w:top w:val="none" w:sz="0" w:space="0" w:color="auto"/>
        <w:left w:val="none" w:sz="0" w:space="0" w:color="auto"/>
        <w:bottom w:val="none" w:sz="0" w:space="0" w:color="auto"/>
        <w:right w:val="none" w:sz="0" w:space="0" w:color="auto"/>
      </w:divBdr>
    </w:div>
    <w:div w:id="694116502">
      <w:bodyDiv w:val="1"/>
      <w:marLeft w:val="0"/>
      <w:marRight w:val="0"/>
      <w:marTop w:val="0"/>
      <w:marBottom w:val="0"/>
      <w:divBdr>
        <w:top w:val="none" w:sz="0" w:space="0" w:color="auto"/>
        <w:left w:val="none" w:sz="0" w:space="0" w:color="auto"/>
        <w:bottom w:val="none" w:sz="0" w:space="0" w:color="auto"/>
        <w:right w:val="none" w:sz="0" w:space="0" w:color="auto"/>
      </w:divBdr>
    </w:div>
    <w:div w:id="696009520">
      <w:bodyDiv w:val="1"/>
      <w:marLeft w:val="0"/>
      <w:marRight w:val="0"/>
      <w:marTop w:val="0"/>
      <w:marBottom w:val="0"/>
      <w:divBdr>
        <w:top w:val="none" w:sz="0" w:space="0" w:color="auto"/>
        <w:left w:val="none" w:sz="0" w:space="0" w:color="auto"/>
        <w:bottom w:val="none" w:sz="0" w:space="0" w:color="auto"/>
        <w:right w:val="none" w:sz="0" w:space="0" w:color="auto"/>
      </w:divBdr>
    </w:div>
    <w:div w:id="699093569">
      <w:bodyDiv w:val="1"/>
      <w:marLeft w:val="0"/>
      <w:marRight w:val="0"/>
      <w:marTop w:val="0"/>
      <w:marBottom w:val="0"/>
      <w:divBdr>
        <w:top w:val="none" w:sz="0" w:space="0" w:color="auto"/>
        <w:left w:val="none" w:sz="0" w:space="0" w:color="auto"/>
        <w:bottom w:val="none" w:sz="0" w:space="0" w:color="auto"/>
        <w:right w:val="none" w:sz="0" w:space="0" w:color="auto"/>
      </w:divBdr>
    </w:div>
    <w:div w:id="708452037">
      <w:bodyDiv w:val="1"/>
      <w:marLeft w:val="0"/>
      <w:marRight w:val="0"/>
      <w:marTop w:val="0"/>
      <w:marBottom w:val="0"/>
      <w:divBdr>
        <w:top w:val="none" w:sz="0" w:space="0" w:color="auto"/>
        <w:left w:val="none" w:sz="0" w:space="0" w:color="auto"/>
        <w:bottom w:val="none" w:sz="0" w:space="0" w:color="auto"/>
        <w:right w:val="none" w:sz="0" w:space="0" w:color="auto"/>
      </w:divBdr>
    </w:div>
    <w:div w:id="716321858">
      <w:bodyDiv w:val="1"/>
      <w:marLeft w:val="0"/>
      <w:marRight w:val="0"/>
      <w:marTop w:val="0"/>
      <w:marBottom w:val="0"/>
      <w:divBdr>
        <w:top w:val="none" w:sz="0" w:space="0" w:color="auto"/>
        <w:left w:val="none" w:sz="0" w:space="0" w:color="auto"/>
        <w:bottom w:val="none" w:sz="0" w:space="0" w:color="auto"/>
        <w:right w:val="none" w:sz="0" w:space="0" w:color="auto"/>
      </w:divBdr>
    </w:div>
    <w:div w:id="729882663">
      <w:bodyDiv w:val="1"/>
      <w:marLeft w:val="0"/>
      <w:marRight w:val="0"/>
      <w:marTop w:val="0"/>
      <w:marBottom w:val="0"/>
      <w:divBdr>
        <w:top w:val="none" w:sz="0" w:space="0" w:color="auto"/>
        <w:left w:val="none" w:sz="0" w:space="0" w:color="auto"/>
        <w:bottom w:val="none" w:sz="0" w:space="0" w:color="auto"/>
        <w:right w:val="none" w:sz="0" w:space="0" w:color="auto"/>
      </w:divBdr>
    </w:div>
    <w:div w:id="730427980">
      <w:bodyDiv w:val="1"/>
      <w:marLeft w:val="0"/>
      <w:marRight w:val="0"/>
      <w:marTop w:val="0"/>
      <w:marBottom w:val="0"/>
      <w:divBdr>
        <w:top w:val="none" w:sz="0" w:space="0" w:color="auto"/>
        <w:left w:val="none" w:sz="0" w:space="0" w:color="auto"/>
        <w:bottom w:val="none" w:sz="0" w:space="0" w:color="auto"/>
        <w:right w:val="none" w:sz="0" w:space="0" w:color="auto"/>
      </w:divBdr>
    </w:div>
    <w:div w:id="739639705">
      <w:bodyDiv w:val="1"/>
      <w:marLeft w:val="0"/>
      <w:marRight w:val="0"/>
      <w:marTop w:val="0"/>
      <w:marBottom w:val="0"/>
      <w:divBdr>
        <w:top w:val="none" w:sz="0" w:space="0" w:color="auto"/>
        <w:left w:val="none" w:sz="0" w:space="0" w:color="auto"/>
        <w:bottom w:val="none" w:sz="0" w:space="0" w:color="auto"/>
        <w:right w:val="none" w:sz="0" w:space="0" w:color="auto"/>
      </w:divBdr>
    </w:div>
    <w:div w:id="743990014">
      <w:bodyDiv w:val="1"/>
      <w:marLeft w:val="0"/>
      <w:marRight w:val="0"/>
      <w:marTop w:val="0"/>
      <w:marBottom w:val="0"/>
      <w:divBdr>
        <w:top w:val="none" w:sz="0" w:space="0" w:color="auto"/>
        <w:left w:val="none" w:sz="0" w:space="0" w:color="auto"/>
        <w:bottom w:val="none" w:sz="0" w:space="0" w:color="auto"/>
        <w:right w:val="none" w:sz="0" w:space="0" w:color="auto"/>
      </w:divBdr>
    </w:div>
    <w:div w:id="749037039">
      <w:bodyDiv w:val="1"/>
      <w:marLeft w:val="0"/>
      <w:marRight w:val="0"/>
      <w:marTop w:val="0"/>
      <w:marBottom w:val="0"/>
      <w:divBdr>
        <w:top w:val="none" w:sz="0" w:space="0" w:color="auto"/>
        <w:left w:val="none" w:sz="0" w:space="0" w:color="auto"/>
        <w:bottom w:val="none" w:sz="0" w:space="0" w:color="auto"/>
        <w:right w:val="none" w:sz="0" w:space="0" w:color="auto"/>
      </w:divBdr>
      <w:divsChild>
        <w:div w:id="1066105876">
          <w:marLeft w:val="0"/>
          <w:marRight w:val="0"/>
          <w:marTop w:val="0"/>
          <w:marBottom w:val="0"/>
          <w:divBdr>
            <w:top w:val="none" w:sz="0" w:space="0" w:color="auto"/>
            <w:left w:val="none" w:sz="0" w:space="0" w:color="auto"/>
            <w:bottom w:val="none" w:sz="0" w:space="0" w:color="auto"/>
            <w:right w:val="none" w:sz="0" w:space="0" w:color="auto"/>
          </w:divBdr>
          <w:divsChild>
            <w:div w:id="166556121">
              <w:marLeft w:val="0"/>
              <w:marRight w:val="0"/>
              <w:marTop w:val="0"/>
              <w:marBottom w:val="0"/>
              <w:divBdr>
                <w:top w:val="none" w:sz="0" w:space="0" w:color="auto"/>
                <w:left w:val="none" w:sz="0" w:space="0" w:color="auto"/>
                <w:bottom w:val="none" w:sz="0" w:space="0" w:color="auto"/>
                <w:right w:val="none" w:sz="0" w:space="0" w:color="auto"/>
              </w:divBdr>
              <w:divsChild>
                <w:div w:id="13775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339108">
      <w:bodyDiv w:val="1"/>
      <w:marLeft w:val="0"/>
      <w:marRight w:val="0"/>
      <w:marTop w:val="0"/>
      <w:marBottom w:val="0"/>
      <w:divBdr>
        <w:top w:val="none" w:sz="0" w:space="0" w:color="auto"/>
        <w:left w:val="none" w:sz="0" w:space="0" w:color="auto"/>
        <w:bottom w:val="none" w:sz="0" w:space="0" w:color="auto"/>
        <w:right w:val="none" w:sz="0" w:space="0" w:color="auto"/>
      </w:divBdr>
      <w:divsChild>
        <w:div w:id="669455713">
          <w:marLeft w:val="0"/>
          <w:marRight w:val="0"/>
          <w:marTop w:val="0"/>
          <w:marBottom w:val="0"/>
          <w:divBdr>
            <w:top w:val="none" w:sz="0" w:space="0" w:color="auto"/>
            <w:left w:val="none" w:sz="0" w:space="0" w:color="auto"/>
            <w:bottom w:val="none" w:sz="0" w:space="0" w:color="auto"/>
            <w:right w:val="none" w:sz="0" w:space="0" w:color="auto"/>
          </w:divBdr>
          <w:divsChild>
            <w:div w:id="905726642">
              <w:marLeft w:val="0"/>
              <w:marRight w:val="0"/>
              <w:marTop w:val="0"/>
              <w:marBottom w:val="0"/>
              <w:divBdr>
                <w:top w:val="none" w:sz="0" w:space="0" w:color="auto"/>
                <w:left w:val="none" w:sz="0" w:space="0" w:color="auto"/>
                <w:bottom w:val="none" w:sz="0" w:space="0" w:color="auto"/>
                <w:right w:val="none" w:sz="0" w:space="0" w:color="auto"/>
              </w:divBdr>
              <w:divsChild>
                <w:div w:id="10710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0685">
      <w:bodyDiv w:val="1"/>
      <w:marLeft w:val="0"/>
      <w:marRight w:val="0"/>
      <w:marTop w:val="0"/>
      <w:marBottom w:val="0"/>
      <w:divBdr>
        <w:top w:val="none" w:sz="0" w:space="0" w:color="auto"/>
        <w:left w:val="none" w:sz="0" w:space="0" w:color="auto"/>
        <w:bottom w:val="none" w:sz="0" w:space="0" w:color="auto"/>
        <w:right w:val="none" w:sz="0" w:space="0" w:color="auto"/>
      </w:divBdr>
    </w:div>
    <w:div w:id="781147581">
      <w:bodyDiv w:val="1"/>
      <w:marLeft w:val="0"/>
      <w:marRight w:val="0"/>
      <w:marTop w:val="0"/>
      <w:marBottom w:val="0"/>
      <w:divBdr>
        <w:top w:val="none" w:sz="0" w:space="0" w:color="auto"/>
        <w:left w:val="none" w:sz="0" w:space="0" w:color="auto"/>
        <w:bottom w:val="none" w:sz="0" w:space="0" w:color="auto"/>
        <w:right w:val="none" w:sz="0" w:space="0" w:color="auto"/>
      </w:divBdr>
    </w:div>
    <w:div w:id="781876828">
      <w:bodyDiv w:val="1"/>
      <w:marLeft w:val="0"/>
      <w:marRight w:val="0"/>
      <w:marTop w:val="0"/>
      <w:marBottom w:val="0"/>
      <w:divBdr>
        <w:top w:val="none" w:sz="0" w:space="0" w:color="auto"/>
        <w:left w:val="none" w:sz="0" w:space="0" w:color="auto"/>
        <w:bottom w:val="none" w:sz="0" w:space="0" w:color="auto"/>
        <w:right w:val="none" w:sz="0" w:space="0" w:color="auto"/>
      </w:divBdr>
    </w:div>
    <w:div w:id="791902255">
      <w:bodyDiv w:val="1"/>
      <w:marLeft w:val="0"/>
      <w:marRight w:val="0"/>
      <w:marTop w:val="0"/>
      <w:marBottom w:val="0"/>
      <w:divBdr>
        <w:top w:val="none" w:sz="0" w:space="0" w:color="auto"/>
        <w:left w:val="none" w:sz="0" w:space="0" w:color="auto"/>
        <w:bottom w:val="none" w:sz="0" w:space="0" w:color="auto"/>
        <w:right w:val="none" w:sz="0" w:space="0" w:color="auto"/>
      </w:divBdr>
    </w:div>
    <w:div w:id="794105379">
      <w:bodyDiv w:val="1"/>
      <w:marLeft w:val="0"/>
      <w:marRight w:val="0"/>
      <w:marTop w:val="0"/>
      <w:marBottom w:val="0"/>
      <w:divBdr>
        <w:top w:val="none" w:sz="0" w:space="0" w:color="auto"/>
        <w:left w:val="none" w:sz="0" w:space="0" w:color="auto"/>
        <w:bottom w:val="none" w:sz="0" w:space="0" w:color="auto"/>
        <w:right w:val="none" w:sz="0" w:space="0" w:color="auto"/>
      </w:divBdr>
    </w:div>
    <w:div w:id="797264499">
      <w:bodyDiv w:val="1"/>
      <w:marLeft w:val="0"/>
      <w:marRight w:val="0"/>
      <w:marTop w:val="0"/>
      <w:marBottom w:val="0"/>
      <w:divBdr>
        <w:top w:val="none" w:sz="0" w:space="0" w:color="auto"/>
        <w:left w:val="none" w:sz="0" w:space="0" w:color="auto"/>
        <w:bottom w:val="none" w:sz="0" w:space="0" w:color="auto"/>
        <w:right w:val="none" w:sz="0" w:space="0" w:color="auto"/>
      </w:divBdr>
    </w:div>
    <w:div w:id="798570142">
      <w:bodyDiv w:val="1"/>
      <w:marLeft w:val="0"/>
      <w:marRight w:val="0"/>
      <w:marTop w:val="0"/>
      <w:marBottom w:val="0"/>
      <w:divBdr>
        <w:top w:val="none" w:sz="0" w:space="0" w:color="auto"/>
        <w:left w:val="none" w:sz="0" w:space="0" w:color="auto"/>
        <w:bottom w:val="none" w:sz="0" w:space="0" w:color="auto"/>
        <w:right w:val="none" w:sz="0" w:space="0" w:color="auto"/>
      </w:divBdr>
      <w:divsChild>
        <w:div w:id="1008363799">
          <w:marLeft w:val="0"/>
          <w:marRight w:val="0"/>
          <w:marTop w:val="0"/>
          <w:marBottom w:val="0"/>
          <w:divBdr>
            <w:top w:val="none" w:sz="0" w:space="0" w:color="auto"/>
            <w:left w:val="none" w:sz="0" w:space="0" w:color="auto"/>
            <w:bottom w:val="none" w:sz="0" w:space="0" w:color="auto"/>
            <w:right w:val="none" w:sz="0" w:space="0" w:color="auto"/>
          </w:divBdr>
          <w:divsChild>
            <w:div w:id="663313359">
              <w:marLeft w:val="0"/>
              <w:marRight w:val="0"/>
              <w:marTop w:val="0"/>
              <w:marBottom w:val="0"/>
              <w:divBdr>
                <w:top w:val="none" w:sz="0" w:space="0" w:color="auto"/>
                <w:left w:val="none" w:sz="0" w:space="0" w:color="auto"/>
                <w:bottom w:val="none" w:sz="0" w:space="0" w:color="auto"/>
                <w:right w:val="none" w:sz="0" w:space="0" w:color="auto"/>
              </w:divBdr>
              <w:divsChild>
                <w:div w:id="2493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25868">
      <w:bodyDiv w:val="1"/>
      <w:marLeft w:val="0"/>
      <w:marRight w:val="0"/>
      <w:marTop w:val="0"/>
      <w:marBottom w:val="0"/>
      <w:divBdr>
        <w:top w:val="none" w:sz="0" w:space="0" w:color="auto"/>
        <w:left w:val="none" w:sz="0" w:space="0" w:color="auto"/>
        <w:bottom w:val="none" w:sz="0" w:space="0" w:color="auto"/>
        <w:right w:val="none" w:sz="0" w:space="0" w:color="auto"/>
      </w:divBdr>
    </w:div>
    <w:div w:id="839733067">
      <w:bodyDiv w:val="1"/>
      <w:marLeft w:val="0"/>
      <w:marRight w:val="0"/>
      <w:marTop w:val="0"/>
      <w:marBottom w:val="0"/>
      <w:divBdr>
        <w:top w:val="none" w:sz="0" w:space="0" w:color="auto"/>
        <w:left w:val="none" w:sz="0" w:space="0" w:color="auto"/>
        <w:bottom w:val="none" w:sz="0" w:space="0" w:color="auto"/>
        <w:right w:val="none" w:sz="0" w:space="0" w:color="auto"/>
      </w:divBdr>
    </w:div>
    <w:div w:id="842550934">
      <w:bodyDiv w:val="1"/>
      <w:marLeft w:val="0"/>
      <w:marRight w:val="0"/>
      <w:marTop w:val="0"/>
      <w:marBottom w:val="0"/>
      <w:divBdr>
        <w:top w:val="none" w:sz="0" w:space="0" w:color="auto"/>
        <w:left w:val="none" w:sz="0" w:space="0" w:color="auto"/>
        <w:bottom w:val="none" w:sz="0" w:space="0" w:color="auto"/>
        <w:right w:val="none" w:sz="0" w:space="0" w:color="auto"/>
      </w:divBdr>
    </w:div>
    <w:div w:id="845095831">
      <w:bodyDiv w:val="1"/>
      <w:marLeft w:val="0"/>
      <w:marRight w:val="0"/>
      <w:marTop w:val="0"/>
      <w:marBottom w:val="0"/>
      <w:divBdr>
        <w:top w:val="none" w:sz="0" w:space="0" w:color="auto"/>
        <w:left w:val="none" w:sz="0" w:space="0" w:color="auto"/>
        <w:bottom w:val="none" w:sz="0" w:space="0" w:color="auto"/>
        <w:right w:val="none" w:sz="0" w:space="0" w:color="auto"/>
      </w:divBdr>
      <w:divsChild>
        <w:div w:id="1227061938">
          <w:marLeft w:val="0"/>
          <w:marRight w:val="0"/>
          <w:marTop w:val="0"/>
          <w:marBottom w:val="0"/>
          <w:divBdr>
            <w:top w:val="none" w:sz="0" w:space="0" w:color="auto"/>
            <w:left w:val="none" w:sz="0" w:space="0" w:color="auto"/>
            <w:bottom w:val="none" w:sz="0" w:space="0" w:color="auto"/>
            <w:right w:val="none" w:sz="0" w:space="0" w:color="auto"/>
          </w:divBdr>
          <w:divsChild>
            <w:div w:id="790395497">
              <w:marLeft w:val="0"/>
              <w:marRight w:val="0"/>
              <w:marTop w:val="0"/>
              <w:marBottom w:val="0"/>
              <w:divBdr>
                <w:top w:val="none" w:sz="0" w:space="0" w:color="auto"/>
                <w:left w:val="none" w:sz="0" w:space="0" w:color="auto"/>
                <w:bottom w:val="none" w:sz="0" w:space="0" w:color="auto"/>
                <w:right w:val="none" w:sz="0" w:space="0" w:color="auto"/>
              </w:divBdr>
              <w:divsChild>
                <w:div w:id="21106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4033">
      <w:bodyDiv w:val="1"/>
      <w:marLeft w:val="0"/>
      <w:marRight w:val="0"/>
      <w:marTop w:val="0"/>
      <w:marBottom w:val="0"/>
      <w:divBdr>
        <w:top w:val="none" w:sz="0" w:space="0" w:color="auto"/>
        <w:left w:val="none" w:sz="0" w:space="0" w:color="auto"/>
        <w:bottom w:val="none" w:sz="0" w:space="0" w:color="auto"/>
        <w:right w:val="none" w:sz="0" w:space="0" w:color="auto"/>
      </w:divBdr>
      <w:divsChild>
        <w:div w:id="1223178575">
          <w:marLeft w:val="0"/>
          <w:marRight w:val="0"/>
          <w:marTop w:val="0"/>
          <w:marBottom w:val="0"/>
          <w:divBdr>
            <w:top w:val="none" w:sz="0" w:space="0" w:color="auto"/>
            <w:left w:val="none" w:sz="0" w:space="0" w:color="auto"/>
            <w:bottom w:val="none" w:sz="0" w:space="0" w:color="auto"/>
            <w:right w:val="none" w:sz="0" w:space="0" w:color="auto"/>
          </w:divBdr>
          <w:divsChild>
            <w:div w:id="1635871270">
              <w:marLeft w:val="0"/>
              <w:marRight w:val="0"/>
              <w:marTop w:val="0"/>
              <w:marBottom w:val="0"/>
              <w:divBdr>
                <w:top w:val="none" w:sz="0" w:space="0" w:color="auto"/>
                <w:left w:val="none" w:sz="0" w:space="0" w:color="auto"/>
                <w:bottom w:val="none" w:sz="0" w:space="0" w:color="auto"/>
                <w:right w:val="none" w:sz="0" w:space="0" w:color="auto"/>
              </w:divBdr>
              <w:divsChild>
                <w:div w:id="15876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65115">
      <w:bodyDiv w:val="1"/>
      <w:marLeft w:val="0"/>
      <w:marRight w:val="0"/>
      <w:marTop w:val="0"/>
      <w:marBottom w:val="0"/>
      <w:divBdr>
        <w:top w:val="none" w:sz="0" w:space="0" w:color="auto"/>
        <w:left w:val="none" w:sz="0" w:space="0" w:color="auto"/>
        <w:bottom w:val="none" w:sz="0" w:space="0" w:color="auto"/>
        <w:right w:val="none" w:sz="0" w:space="0" w:color="auto"/>
      </w:divBdr>
    </w:div>
    <w:div w:id="890535103">
      <w:bodyDiv w:val="1"/>
      <w:marLeft w:val="0"/>
      <w:marRight w:val="0"/>
      <w:marTop w:val="0"/>
      <w:marBottom w:val="0"/>
      <w:divBdr>
        <w:top w:val="none" w:sz="0" w:space="0" w:color="auto"/>
        <w:left w:val="none" w:sz="0" w:space="0" w:color="auto"/>
        <w:bottom w:val="none" w:sz="0" w:space="0" w:color="auto"/>
        <w:right w:val="none" w:sz="0" w:space="0" w:color="auto"/>
      </w:divBdr>
    </w:div>
    <w:div w:id="897085725">
      <w:bodyDiv w:val="1"/>
      <w:marLeft w:val="0"/>
      <w:marRight w:val="0"/>
      <w:marTop w:val="0"/>
      <w:marBottom w:val="0"/>
      <w:divBdr>
        <w:top w:val="none" w:sz="0" w:space="0" w:color="auto"/>
        <w:left w:val="none" w:sz="0" w:space="0" w:color="auto"/>
        <w:bottom w:val="none" w:sz="0" w:space="0" w:color="auto"/>
        <w:right w:val="none" w:sz="0" w:space="0" w:color="auto"/>
      </w:divBdr>
    </w:div>
    <w:div w:id="911081761">
      <w:bodyDiv w:val="1"/>
      <w:marLeft w:val="0"/>
      <w:marRight w:val="0"/>
      <w:marTop w:val="0"/>
      <w:marBottom w:val="0"/>
      <w:divBdr>
        <w:top w:val="none" w:sz="0" w:space="0" w:color="auto"/>
        <w:left w:val="none" w:sz="0" w:space="0" w:color="auto"/>
        <w:bottom w:val="none" w:sz="0" w:space="0" w:color="auto"/>
        <w:right w:val="none" w:sz="0" w:space="0" w:color="auto"/>
      </w:divBdr>
    </w:div>
    <w:div w:id="930965944">
      <w:bodyDiv w:val="1"/>
      <w:marLeft w:val="0"/>
      <w:marRight w:val="0"/>
      <w:marTop w:val="0"/>
      <w:marBottom w:val="0"/>
      <w:divBdr>
        <w:top w:val="none" w:sz="0" w:space="0" w:color="auto"/>
        <w:left w:val="none" w:sz="0" w:space="0" w:color="auto"/>
        <w:bottom w:val="none" w:sz="0" w:space="0" w:color="auto"/>
        <w:right w:val="none" w:sz="0" w:space="0" w:color="auto"/>
      </w:divBdr>
    </w:div>
    <w:div w:id="931858200">
      <w:bodyDiv w:val="1"/>
      <w:marLeft w:val="0"/>
      <w:marRight w:val="0"/>
      <w:marTop w:val="0"/>
      <w:marBottom w:val="0"/>
      <w:divBdr>
        <w:top w:val="none" w:sz="0" w:space="0" w:color="auto"/>
        <w:left w:val="none" w:sz="0" w:space="0" w:color="auto"/>
        <w:bottom w:val="none" w:sz="0" w:space="0" w:color="auto"/>
        <w:right w:val="none" w:sz="0" w:space="0" w:color="auto"/>
      </w:divBdr>
    </w:div>
    <w:div w:id="955524909">
      <w:bodyDiv w:val="1"/>
      <w:marLeft w:val="0"/>
      <w:marRight w:val="0"/>
      <w:marTop w:val="0"/>
      <w:marBottom w:val="0"/>
      <w:divBdr>
        <w:top w:val="none" w:sz="0" w:space="0" w:color="auto"/>
        <w:left w:val="none" w:sz="0" w:space="0" w:color="auto"/>
        <w:bottom w:val="none" w:sz="0" w:space="0" w:color="auto"/>
        <w:right w:val="none" w:sz="0" w:space="0" w:color="auto"/>
      </w:divBdr>
      <w:divsChild>
        <w:div w:id="1492216144">
          <w:marLeft w:val="0"/>
          <w:marRight w:val="0"/>
          <w:marTop w:val="0"/>
          <w:marBottom w:val="0"/>
          <w:divBdr>
            <w:top w:val="none" w:sz="0" w:space="0" w:color="auto"/>
            <w:left w:val="none" w:sz="0" w:space="0" w:color="auto"/>
            <w:bottom w:val="none" w:sz="0" w:space="0" w:color="auto"/>
            <w:right w:val="none" w:sz="0" w:space="0" w:color="auto"/>
          </w:divBdr>
          <w:divsChild>
            <w:div w:id="1918133294">
              <w:marLeft w:val="0"/>
              <w:marRight w:val="0"/>
              <w:marTop w:val="0"/>
              <w:marBottom w:val="0"/>
              <w:divBdr>
                <w:top w:val="none" w:sz="0" w:space="0" w:color="auto"/>
                <w:left w:val="none" w:sz="0" w:space="0" w:color="auto"/>
                <w:bottom w:val="none" w:sz="0" w:space="0" w:color="auto"/>
                <w:right w:val="none" w:sz="0" w:space="0" w:color="auto"/>
              </w:divBdr>
              <w:divsChild>
                <w:div w:id="193332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19075">
      <w:bodyDiv w:val="1"/>
      <w:marLeft w:val="0"/>
      <w:marRight w:val="0"/>
      <w:marTop w:val="0"/>
      <w:marBottom w:val="0"/>
      <w:divBdr>
        <w:top w:val="none" w:sz="0" w:space="0" w:color="auto"/>
        <w:left w:val="none" w:sz="0" w:space="0" w:color="auto"/>
        <w:bottom w:val="none" w:sz="0" w:space="0" w:color="auto"/>
        <w:right w:val="none" w:sz="0" w:space="0" w:color="auto"/>
      </w:divBdr>
    </w:div>
    <w:div w:id="975987621">
      <w:bodyDiv w:val="1"/>
      <w:marLeft w:val="0"/>
      <w:marRight w:val="0"/>
      <w:marTop w:val="0"/>
      <w:marBottom w:val="0"/>
      <w:divBdr>
        <w:top w:val="none" w:sz="0" w:space="0" w:color="auto"/>
        <w:left w:val="none" w:sz="0" w:space="0" w:color="auto"/>
        <w:bottom w:val="none" w:sz="0" w:space="0" w:color="auto"/>
        <w:right w:val="none" w:sz="0" w:space="0" w:color="auto"/>
      </w:divBdr>
      <w:divsChild>
        <w:div w:id="368191649">
          <w:marLeft w:val="0"/>
          <w:marRight w:val="0"/>
          <w:marTop w:val="0"/>
          <w:marBottom w:val="0"/>
          <w:divBdr>
            <w:top w:val="none" w:sz="0" w:space="0" w:color="auto"/>
            <w:left w:val="none" w:sz="0" w:space="0" w:color="auto"/>
            <w:bottom w:val="none" w:sz="0" w:space="0" w:color="auto"/>
            <w:right w:val="none" w:sz="0" w:space="0" w:color="auto"/>
          </w:divBdr>
          <w:divsChild>
            <w:div w:id="1956061690">
              <w:marLeft w:val="0"/>
              <w:marRight w:val="0"/>
              <w:marTop w:val="0"/>
              <w:marBottom w:val="0"/>
              <w:divBdr>
                <w:top w:val="none" w:sz="0" w:space="0" w:color="auto"/>
                <w:left w:val="none" w:sz="0" w:space="0" w:color="auto"/>
                <w:bottom w:val="none" w:sz="0" w:space="0" w:color="auto"/>
                <w:right w:val="none" w:sz="0" w:space="0" w:color="auto"/>
              </w:divBdr>
              <w:divsChild>
                <w:div w:id="9482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732794">
      <w:bodyDiv w:val="1"/>
      <w:marLeft w:val="0"/>
      <w:marRight w:val="0"/>
      <w:marTop w:val="0"/>
      <w:marBottom w:val="0"/>
      <w:divBdr>
        <w:top w:val="none" w:sz="0" w:space="0" w:color="auto"/>
        <w:left w:val="none" w:sz="0" w:space="0" w:color="auto"/>
        <w:bottom w:val="none" w:sz="0" w:space="0" w:color="auto"/>
        <w:right w:val="none" w:sz="0" w:space="0" w:color="auto"/>
      </w:divBdr>
    </w:div>
    <w:div w:id="994260478">
      <w:bodyDiv w:val="1"/>
      <w:marLeft w:val="0"/>
      <w:marRight w:val="0"/>
      <w:marTop w:val="0"/>
      <w:marBottom w:val="0"/>
      <w:divBdr>
        <w:top w:val="none" w:sz="0" w:space="0" w:color="auto"/>
        <w:left w:val="none" w:sz="0" w:space="0" w:color="auto"/>
        <w:bottom w:val="none" w:sz="0" w:space="0" w:color="auto"/>
        <w:right w:val="none" w:sz="0" w:space="0" w:color="auto"/>
      </w:divBdr>
      <w:divsChild>
        <w:div w:id="1679112681">
          <w:marLeft w:val="0"/>
          <w:marRight w:val="0"/>
          <w:marTop w:val="0"/>
          <w:marBottom w:val="0"/>
          <w:divBdr>
            <w:top w:val="none" w:sz="0" w:space="0" w:color="auto"/>
            <w:left w:val="none" w:sz="0" w:space="0" w:color="auto"/>
            <w:bottom w:val="none" w:sz="0" w:space="0" w:color="auto"/>
            <w:right w:val="none" w:sz="0" w:space="0" w:color="auto"/>
          </w:divBdr>
          <w:divsChild>
            <w:div w:id="1498158004">
              <w:marLeft w:val="0"/>
              <w:marRight w:val="0"/>
              <w:marTop w:val="0"/>
              <w:marBottom w:val="0"/>
              <w:divBdr>
                <w:top w:val="none" w:sz="0" w:space="0" w:color="auto"/>
                <w:left w:val="none" w:sz="0" w:space="0" w:color="auto"/>
                <w:bottom w:val="none" w:sz="0" w:space="0" w:color="auto"/>
                <w:right w:val="none" w:sz="0" w:space="0" w:color="auto"/>
              </w:divBdr>
              <w:divsChild>
                <w:div w:id="16909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563661">
      <w:bodyDiv w:val="1"/>
      <w:marLeft w:val="0"/>
      <w:marRight w:val="0"/>
      <w:marTop w:val="0"/>
      <w:marBottom w:val="0"/>
      <w:divBdr>
        <w:top w:val="none" w:sz="0" w:space="0" w:color="auto"/>
        <w:left w:val="none" w:sz="0" w:space="0" w:color="auto"/>
        <w:bottom w:val="none" w:sz="0" w:space="0" w:color="auto"/>
        <w:right w:val="none" w:sz="0" w:space="0" w:color="auto"/>
      </w:divBdr>
    </w:div>
    <w:div w:id="1019963444">
      <w:bodyDiv w:val="1"/>
      <w:marLeft w:val="0"/>
      <w:marRight w:val="0"/>
      <w:marTop w:val="0"/>
      <w:marBottom w:val="0"/>
      <w:divBdr>
        <w:top w:val="none" w:sz="0" w:space="0" w:color="auto"/>
        <w:left w:val="none" w:sz="0" w:space="0" w:color="auto"/>
        <w:bottom w:val="none" w:sz="0" w:space="0" w:color="auto"/>
        <w:right w:val="none" w:sz="0" w:space="0" w:color="auto"/>
      </w:divBdr>
    </w:div>
    <w:div w:id="1024747158">
      <w:bodyDiv w:val="1"/>
      <w:marLeft w:val="0"/>
      <w:marRight w:val="0"/>
      <w:marTop w:val="0"/>
      <w:marBottom w:val="0"/>
      <w:divBdr>
        <w:top w:val="none" w:sz="0" w:space="0" w:color="auto"/>
        <w:left w:val="none" w:sz="0" w:space="0" w:color="auto"/>
        <w:bottom w:val="none" w:sz="0" w:space="0" w:color="auto"/>
        <w:right w:val="none" w:sz="0" w:space="0" w:color="auto"/>
      </w:divBdr>
    </w:div>
    <w:div w:id="1070035406">
      <w:bodyDiv w:val="1"/>
      <w:marLeft w:val="0"/>
      <w:marRight w:val="0"/>
      <w:marTop w:val="0"/>
      <w:marBottom w:val="0"/>
      <w:divBdr>
        <w:top w:val="none" w:sz="0" w:space="0" w:color="auto"/>
        <w:left w:val="none" w:sz="0" w:space="0" w:color="auto"/>
        <w:bottom w:val="none" w:sz="0" w:space="0" w:color="auto"/>
        <w:right w:val="none" w:sz="0" w:space="0" w:color="auto"/>
      </w:divBdr>
    </w:div>
    <w:div w:id="1077046864">
      <w:bodyDiv w:val="1"/>
      <w:marLeft w:val="0"/>
      <w:marRight w:val="0"/>
      <w:marTop w:val="0"/>
      <w:marBottom w:val="0"/>
      <w:divBdr>
        <w:top w:val="none" w:sz="0" w:space="0" w:color="auto"/>
        <w:left w:val="none" w:sz="0" w:space="0" w:color="auto"/>
        <w:bottom w:val="none" w:sz="0" w:space="0" w:color="auto"/>
        <w:right w:val="none" w:sz="0" w:space="0" w:color="auto"/>
      </w:divBdr>
    </w:div>
    <w:div w:id="1080057671">
      <w:bodyDiv w:val="1"/>
      <w:marLeft w:val="0"/>
      <w:marRight w:val="0"/>
      <w:marTop w:val="0"/>
      <w:marBottom w:val="0"/>
      <w:divBdr>
        <w:top w:val="none" w:sz="0" w:space="0" w:color="auto"/>
        <w:left w:val="none" w:sz="0" w:space="0" w:color="auto"/>
        <w:bottom w:val="none" w:sz="0" w:space="0" w:color="auto"/>
        <w:right w:val="none" w:sz="0" w:space="0" w:color="auto"/>
      </w:divBdr>
    </w:div>
    <w:div w:id="1087767892">
      <w:bodyDiv w:val="1"/>
      <w:marLeft w:val="0"/>
      <w:marRight w:val="0"/>
      <w:marTop w:val="0"/>
      <w:marBottom w:val="0"/>
      <w:divBdr>
        <w:top w:val="none" w:sz="0" w:space="0" w:color="auto"/>
        <w:left w:val="none" w:sz="0" w:space="0" w:color="auto"/>
        <w:bottom w:val="none" w:sz="0" w:space="0" w:color="auto"/>
        <w:right w:val="none" w:sz="0" w:space="0" w:color="auto"/>
      </w:divBdr>
    </w:div>
    <w:div w:id="1088815226">
      <w:bodyDiv w:val="1"/>
      <w:marLeft w:val="0"/>
      <w:marRight w:val="0"/>
      <w:marTop w:val="0"/>
      <w:marBottom w:val="0"/>
      <w:divBdr>
        <w:top w:val="none" w:sz="0" w:space="0" w:color="auto"/>
        <w:left w:val="none" w:sz="0" w:space="0" w:color="auto"/>
        <w:bottom w:val="none" w:sz="0" w:space="0" w:color="auto"/>
        <w:right w:val="none" w:sz="0" w:space="0" w:color="auto"/>
      </w:divBdr>
    </w:div>
    <w:div w:id="1092772978">
      <w:bodyDiv w:val="1"/>
      <w:marLeft w:val="0"/>
      <w:marRight w:val="0"/>
      <w:marTop w:val="0"/>
      <w:marBottom w:val="0"/>
      <w:divBdr>
        <w:top w:val="none" w:sz="0" w:space="0" w:color="auto"/>
        <w:left w:val="none" w:sz="0" w:space="0" w:color="auto"/>
        <w:bottom w:val="none" w:sz="0" w:space="0" w:color="auto"/>
        <w:right w:val="none" w:sz="0" w:space="0" w:color="auto"/>
      </w:divBdr>
      <w:divsChild>
        <w:div w:id="1000423003">
          <w:marLeft w:val="0"/>
          <w:marRight w:val="0"/>
          <w:marTop w:val="0"/>
          <w:marBottom w:val="0"/>
          <w:divBdr>
            <w:top w:val="none" w:sz="0" w:space="0" w:color="auto"/>
            <w:left w:val="none" w:sz="0" w:space="0" w:color="auto"/>
            <w:bottom w:val="none" w:sz="0" w:space="0" w:color="auto"/>
            <w:right w:val="none" w:sz="0" w:space="0" w:color="auto"/>
          </w:divBdr>
          <w:divsChild>
            <w:div w:id="971667953">
              <w:marLeft w:val="0"/>
              <w:marRight w:val="0"/>
              <w:marTop w:val="0"/>
              <w:marBottom w:val="0"/>
              <w:divBdr>
                <w:top w:val="none" w:sz="0" w:space="0" w:color="auto"/>
                <w:left w:val="none" w:sz="0" w:space="0" w:color="auto"/>
                <w:bottom w:val="none" w:sz="0" w:space="0" w:color="auto"/>
                <w:right w:val="none" w:sz="0" w:space="0" w:color="auto"/>
              </w:divBdr>
              <w:divsChild>
                <w:div w:id="20336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80293">
      <w:bodyDiv w:val="1"/>
      <w:marLeft w:val="0"/>
      <w:marRight w:val="0"/>
      <w:marTop w:val="0"/>
      <w:marBottom w:val="0"/>
      <w:divBdr>
        <w:top w:val="none" w:sz="0" w:space="0" w:color="auto"/>
        <w:left w:val="none" w:sz="0" w:space="0" w:color="auto"/>
        <w:bottom w:val="none" w:sz="0" w:space="0" w:color="auto"/>
        <w:right w:val="none" w:sz="0" w:space="0" w:color="auto"/>
      </w:divBdr>
      <w:divsChild>
        <w:div w:id="623654744">
          <w:marLeft w:val="0"/>
          <w:marRight w:val="0"/>
          <w:marTop w:val="0"/>
          <w:marBottom w:val="0"/>
          <w:divBdr>
            <w:top w:val="none" w:sz="0" w:space="0" w:color="auto"/>
            <w:left w:val="none" w:sz="0" w:space="0" w:color="auto"/>
            <w:bottom w:val="none" w:sz="0" w:space="0" w:color="auto"/>
            <w:right w:val="none" w:sz="0" w:space="0" w:color="auto"/>
          </w:divBdr>
          <w:divsChild>
            <w:div w:id="92165984">
              <w:marLeft w:val="0"/>
              <w:marRight w:val="0"/>
              <w:marTop w:val="0"/>
              <w:marBottom w:val="0"/>
              <w:divBdr>
                <w:top w:val="none" w:sz="0" w:space="0" w:color="auto"/>
                <w:left w:val="none" w:sz="0" w:space="0" w:color="auto"/>
                <w:bottom w:val="none" w:sz="0" w:space="0" w:color="auto"/>
                <w:right w:val="none" w:sz="0" w:space="0" w:color="auto"/>
              </w:divBdr>
              <w:divsChild>
                <w:div w:id="177139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399">
      <w:bodyDiv w:val="1"/>
      <w:marLeft w:val="0"/>
      <w:marRight w:val="0"/>
      <w:marTop w:val="0"/>
      <w:marBottom w:val="0"/>
      <w:divBdr>
        <w:top w:val="none" w:sz="0" w:space="0" w:color="auto"/>
        <w:left w:val="none" w:sz="0" w:space="0" w:color="auto"/>
        <w:bottom w:val="none" w:sz="0" w:space="0" w:color="auto"/>
        <w:right w:val="none" w:sz="0" w:space="0" w:color="auto"/>
      </w:divBdr>
    </w:div>
    <w:div w:id="1102143481">
      <w:bodyDiv w:val="1"/>
      <w:marLeft w:val="0"/>
      <w:marRight w:val="0"/>
      <w:marTop w:val="0"/>
      <w:marBottom w:val="0"/>
      <w:divBdr>
        <w:top w:val="none" w:sz="0" w:space="0" w:color="auto"/>
        <w:left w:val="none" w:sz="0" w:space="0" w:color="auto"/>
        <w:bottom w:val="none" w:sz="0" w:space="0" w:color="auto"/>
        <w:right w:val="none" w:sz="0" w:space="0" w:color="auto"/>
      </w:divBdr>
    </w:div>
    <w:div w:id="1104575213">
      <w:bodyDiv w:val="1"/>
      <w:marLeft w:val="0"/>
      <w:marRight w:val="0"/>
      <w:marTop w:val="0"/>
      <w:marBottom w:val="0"/>
      <w:divBdr>
        <w:top w:val="none" w:sz="0" w:space="0" w:color="auto"/>
        <w:left w:val="none" w:sz="0" w:space="0" w:color="auto"/>
        <w:bottom w:val="none" w:sz="0" w:space="0" w:color="auto"/>
        <w:right w:val="none" w:sz="0" w:space="0" w:color="auto"/>
      </w:divBdr>
    </w:div>
    <w:div w:id="1104881883">
      <w:bodyDiv w:val="1"/>
      <w:marLeft w:val="0"/>
      <w:marRight w:val="0"/>
      <w:marTop w:val="0"/>
      <w:marBottom w:val="0"/>
      <w:divBdr>
        <w:top w:val="none" w:sz="0" w:space="0" w:color="auto"/>
        <w:left w:val="none" w:sz="0" w:space="0" w:color="auto"/>
        <w:bottom w:val="none" w:sz="0" w:space="0" w:color="auto"/>
        <w:right w:val="none" w:sz="0" w:space="0" w:color="auto"/>
      </w:divBdr>
    </w:div>
    <w:div w:id="1109931723">
      <w:bodyDiv w:val="1"/>
      <w:marLeft w:val="0"/>
      <w:marRight w:val="0"/>
      <w:marTop w:val="0"/>
      <w:marBottom w:val="0"/>
      <w:divBdr>
        <w:top w:val="none" w:sz="0" w:space="0" w:color="auto"/>
        <w:left w:val="none" w:sz="0" w:space="0" w:color="auto"/>
        <w:bottom w:val="none" w:sz="0" w:space="0" w:color="auto"/>
        <w:right w:val="none" w:sz="0" w:space="0" w:color="auto"/>
      </w:divBdr>
    </w:div>
    <w:div w:id="1122312181">
      <w:bodyDiv w:val="1"/>
      <w:marLeft w:val="0"/>
      <w:marRight w:val="0"/>
      <w:marTop w:val="0"/>
      <w:marBottom w:val="0"/>
      <w:divBdr>
        <w:top w:val="none" w:sz="0" w:space="0" w:color="auto"/>
        <w:left w:val="none" w:sz="0" w:space="0" w:color="auto"/>
        <w:bottom w:val="none" w:sz="0" w:space="0" w:color="auto"/>
        <w:right w:val="none" w:sz="0" w:space="0" w:color="auto"/>
      </w:divBdr>
    </w:div>
    <w:div w:id="1160846453">
      <w:bodyDiv w:val="1"/>
      <w:marLeft w:val="0"/>
      <w:marRight w:val="0"/>
      <w:marTop w:val="0"/>
      <w:marBottom w:val="0"/>
      <w:divBdr>
        <w:top w:val="none" w:sz="0" w:space="0" w:color="auto"/>
        <w:left w:val="none" w:sz="0" w:space="0" w:color="auto"/>
        <w:bottom w:val="none" w:sz="0" w:space="0" w:color="auto"/>
        <w:right w:val="none" w:sz="0" w:space="0" w:color="auto"/>
      </w:divBdr>
    </w:div>
    <w:div w:id="1174496912">
      <w:bodyDiv w:val="1"/>
      <w:marLeft w:val="0"/>
      <w:marRight w:val="0"/>
      <w:marTop w:val="0"/>
      <w:marBottom w:val="0"/>
      <w:divBdr>
        <w:top w:val="none" w:sz="0" w:space="0" w:color="auto"/>
        <w:left w:val="none" w:sz="0" w:space="0" w:color="auto"/>
        <w:bottom w:val="none" w:sz="0" w:space="0" w:color="auto"/>
        <w:right w:val="none" w:sz="0" w:space="0" w:color="auto"/>
      </w:divBdr>
    </w:div>
    <w:div w:id="1196113387">
      <w:bodyDiv w:val="1"/>
      <w:marLeft w:val="0"/>
      <w:marRight w:val="0"/>
      <w:marTop w:val="0"/>
      <w:marBottom w:val="0"/>
      <w:divBdr>
        <w:top w:val="none" w:sz="0" w:space="0" w:color="auto"/>
        <w:left w:val="none" w:sz="0" w:space="0" w:color="auto"/>
        <w:bottom w:val="none" w:sz="0" w:space="0" w:color="auto"/>
        <w:right w:val="none" w:sz="0" w:space="0" w:color="auto"/>
      </w:divBdr>
      <w:divsChild>
        <w:div w:id="766654550">
          <w:marLeft w:val="0"/>
          <w:marRight w:val="0"/>
          <w:marTop w:val="0"/>
          <w:marBottom w:val="0"/>
          <w:divBdr>
            <w:top w:val="none" w:sz="0" w:space="0" w:color="auto"/>
            <w:left w:val="none" w:sz="0" w:space="0" w:color="auto"/>
            <w:bottom w:val="none" w:sz="0" w:space="0" w:color="auto"/>
            <w:right w:val="none" w:sz="0" w:space="0" w:color="auto"/>
          </w:divBdr>
          <w:divsChild>
            <w:div w:id="1168207864">
              <w:marLeft w:val="0"/>
              <w:marRight w:val="0"/>
              <w:marTop w:val="0"/>
              <w:marBottom w:val="0"/>
              <w:divBdr>
                <w:top w:val="none" w:sz="0" w:space="0" w:color="auto"/>
                <w:left w:val="none" w:sz="0" w:space="0" w:color="auto"/>
                <w:bottom w:val="none" w:sz="0" w:space="0" w:color="auto"/>
                <w:right w:val="none" w:sz="0" w:space="0" w:color="auto"/>
              </w:divBdr>
              <w:divsChild>
                <w:div w:id="11567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826805">
      <w:bodyDiv w:val="1"/>
      <w:marLeft w:val="0"/>
      <w:marRight w:val="0"/>
      <w:marTop w:val="0"/>
      <w:marBottom w:val="0"/>
      <w:divBdr>
        <w:top w:val="none" w:sz="0" w:space="0" w:color="auto"/>
        <w:left w:val="none" w:sz="0" w:space="0" w:color="auto"/>
        <w:bottom w:val="none" w:sz="0" w:space="0" w:color="auto"/>
        <w:right w:val="none" w:sz="0" w:space="0" w:color="auto"/>
      </w:divBdr>
      <w:divsChild>
        <w:div w:id="53696717">
          <w:marLeft w:val="0"/>
          <w:marRight w:val="0"/>
          <w:marTop w:val="0"/>
          <w:marBottom w:val="0"/>
          <w:divBdr>
            <w:top w:val="none" w:sz="0" w:space="0" w:color="auto"/>
            <w:left w:val="none" w:sz="0" w:space="0" w:color="auto"/>
            <w:bottom w:val="none" w:sz="0" w:space="0" w:color="auto"/>
            <w:right w:val="none" w:sz="0" w:space="0" w:color="auto"/>
          </w:divBdr>
          <w:divsChild>
            <w:div w:id="1278172060">
              <w:marLeft w:val="0"/>
              <w:marRight w:val="0"/>
              <w:marTop w:val="0"/>
              <w:marBottom w:val="0"/>
              <w:divBdr>
                <w:top w:val="none" w:sz="0" w:space="0" w:color="auto"/>
                <w:left w:val="none" w:sz="0" w:space="0" w:color="auto"/>
                <w:bottom w:val="none" w:sz="0" w:space="0" w:color="auto"/>
                <w:right w:val="none" w:sz="0" w:space="0" w:color="auto"/>
              </w:divBdr>
              <w:divsChild>
                <w:div w:id="2352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53647">
      <w:bodyDiv w:val="1"/>
      <w:marLeft w:val="0"/>
      <w:marRight w:val="0"/>
      <w:marTop w:val="0"/>
      <w:marBottom w:val="0"/>
      <w:divBdr>
        <w:top w:val="none" w:sz="0" w:space="0" w:color="auto"/>
        <w:left w:val="none" w:sz="0" w:space="0" w:color="auto"/>
        <w:bottom w:val="none" w:sz="0" w:space="0" w:color="auto"/>
        <w:right w:val="none" w:sz="0" w:space="0" w:color="auto"/>
      </w:divBdr>
    </w:div>
    <w:div w:id="1215503478">
      <w:bodyDiv w:val="1"/>
      <w:marLeft w:val="0"/>
      <w:marRight w:val="0"/>
      <w:marTop w:val="0"/>
      <w:marBottom w:val="0"/>
      <w:divBdr>
        <w:top w:val="none" w:sz="0" w:space="0" w:color="auto"/>
        <w:left w:val="none" w:sz="0" w:space="0" w:color="auto"/>
        <w:bottom w:val="none" w:sz="0" w:space="0" w:color="auto"/>
        <w:right w:val="none" w:sz="0" w:space="0" w:color="auto"/>
      </w:divBdr>
    </w:div>
    <w:div w:id="1231113652">
      <w:bodyDiv w:val="1"/>
      <w:marLeft w:val="0"/>
      <w:marRight w:val="0"/>
      <w:marTop w:val="0"/>
      <w:marBottom w:val="0"/>
      <w:divBdr>
        <w:top w:val="none" w:sz="0" w:space="0" w:color="auto"/>
        <w:left w:val="none" w:sz="0" w:space="0" w:color="auto"/>
        <w:bottom w:val="none" w:sz="0" w:space="0" w:color="auto"/>
        <w:right w:val="none" w:sz="0" w:space="0" w:color="auto"/>
      </w:divBdr>
    </w:div>
    <w:div w:id="1234462371">
      <w:bodyDiv w:val="1"/>
      <w:marLeft w:val="0"/>
      <w:marRight w:val="0"/>
      <w:marTop w:val="0"/>
      <w:marBottom w:val="0"/>
      <w:divBdr>
        <w:top w:val="none" w:sz="0" w:space="0" w:color="auto"/>
        <w:left w:val="none" w:sz="0" w:space="0" w:color="auto"/>
        <w:bottom w:val="none" w:sz="0" w:space="0" w:color="auto"/>
        <w:right w:val="none" w:sz="0" w:space="0" w:color="auto"/>
      </w:divBdr>
    </w:div>
    <w:div w:id="1235505204">
      <w:bodyDiv w:val="1"/>
      <w:marLeft w:val="0"/>
      <w:marRight w:val="0"/>
      <w:marTop w:val="0"/>
      <w:marBottom w:val="0"/>
      <w:divBdr>
        <w:top w:val="none" w:sz="0" w:space="0" w:color="auto"/>
        <w:left w:val="none" w:sz="0" w:space="0" w:color="auto"/>
        <w:bottom w:val="none" w:sz="0" w:space="0" w:color="auto"/>
        <w:right w:val="none" w:sz="0" w:space="0" w:color="auto"/>
      </w:divBdr>
    </w:div>
    <w:div w:id="1235815295">
      <w:bodyDiv w:val="1"/>
      <w:marLeft w:val="0"/>
      <w:marRight w:val="0"/>
      <w:marTop w:val="0"/>
      <w:marBottom w:val="0"/>
      <w:divBdr>
        <w:top w:val="none" w:sz="0" w:space="0" w:color="auto"/>
        <w:left w:val="none" w:sz="0" w:space="0" w:color="auto"/>
        <w:bottom w:val="none" w:sz="0" w:space="0" w:color="auto"/>
        <w:right w:val="none" w:sz="0" w:space="0" w:color="auto"/>
      </w:divBdr>
    </w:div>
    <w:div w:id="1241981589">
      <w:bodyDiv w:val="1"/>
      <w:marLeft w:val="0"/>
      <w:marRight w:val="0"/>
      <w:marTop w:val="0"/>
      <w:marBottom w:val="0"/>
      <w:divBdr>
        <w:top w:val="none" w:sz="0" w:space="0" w:color="auto"/>
        <w:left w:val="none" w:sz="0" w:space="0" w:color="auto"/>
        <w:bottom w:val="none" w:sz="0" w:space="0" w:color="auto"/>
        <w:right w:val="none" w:sz="0" w:space="0" w:color="auto"/>
      </w:divBdr>
    </w:div>
    <w:div w:id="1244074163">
      <w:bodyDiv w:val="1"/>
      <w:marLeft w:val="0"/>
      <w:marRight w:val="0"/>
      <w:marTop w:val="0"/>
      <w:marBottom w:val="0"/>
      <w:divBdr>
        <w:top w:val="none" w:sz="0" w:space="0" w:color="auto"/>
        <w:left w:val="none" w:sz="0" w:space="0" w:color="auto"/>
        <w:bottom w:val="none" w:sz="0" w:space="0" w:color="auto"/>
        <w:right w:val="none" w:sz="0" w:space="0" w:color="auto"/>
      </w:divBdr>
    </w:div>
    <w:div w:id="1246182277">
      <w:bodyDiv w:val="1"/>
      <w:marLeft w:val="0"/>
      <w:marRight w:val="0"/>
      <w:marTop w:val="0"/>
      <w:marBottom w:val="0"/>
      <w:divBdr>
        <w:top w:val="none" w:sz="0" w:space="0" w:color="auto"/>
        <w:left w:val="none" w:sz="0" w:space="0" w:color="auto"/>
        <w:bottom w:val="none" w:sz="0" w:space="0" w:color="auto"/>
        <w:right w:val="none" w:sz="0" w:space="0" w:color="auto"/>
      </w:divBdr>
    </w:div>
    <w:div w:id="1259947433">
      <w:bodyDiv w:val="1"/>
      <w:marLeft w:val="0"/>
      <w:marRight w:val="0"/>
      <w:marTop w:val="0"/>
      <w:marBottom w:val="0"/>
      <w:divBdr>
        <w:top w:val="none" w:sz="0" w:space="0" w:color="auto"/>
        <w:left w:val="none" w:sz="0" w:space="0" w:color="auto"/>
        <w:bottom w:val="none" w:sz="0" w:space="0" w:color="auto"/>
        <w:right w:val="none" w:sz="0" w:space="0" w:color="auto"/>
      </w:divBdr>
    </w:div>
    <w:div w:id="1261835654">
      <w:bodyDiv w:val="1"/>
      <w:marLeft w:val="0"/>
      <w:marRight w:val="0"/>
      <w:marTop w:val="0"/>
      <w:marBottom w:val="0"/>
      <w:divBdr>
        <w:top w:val="none" w:sz="0" w:space="0" w:color="auto"/>
        <w:left w:val="none" w:sz="0" w:space="0" w:color="auto"/>
        <w:bottom w:val="none" w:sz="0" w:space="0" w:color="auto"/>
        <w:right w:val="none" w:sz="0" w:space="0" w:color="auto"/>
      </w:divBdr>
      <w:divsChild>
        <w:div w:id="1952011969">
          <w:marLeft w:val="0"/>
          <w:marRight w:val="0"/>
          <w:marTop w:val="0"/>
          <w:marBottom w:val="0"/>
          <w:divBdr>
            <w:top w:val="none" w:sz="0" w:space="0" w:color="auto"/>
            <w:left w:val="none" w:sz="0" w:space="0" w:color="auto"/>
            <w:bottom w:val="none" w:sz="0" w:space="0" w:color="auto"/>
            <w:right w:val="none" w:sz="0" w:space="0" w:color="auto"/>
          </w:divBdr>
          <w:divsChild>
            <w:div w:id="1700661905">
              <w:marLeft w:val="0"/>
              <w:marRight w:val="0"/>
              <w:marTop w:val="0"/>
              <w:marBottom w:val="0"/>
              <w:divBdr>
                <w:top w:val="none" w:sz="0" w:space="0" w:color="auto"/>
                <w:left w:val="none" w:sz="0" w:space="0" w:color="auto"/>
                <w:bottom w:val="none" w:sz="0" w:space="0" w:color="auto"/>
                <w:right w:val="none" w:sz="0" w:space="0" w:color="auto"/>
              </w:divBdr>
              <w:divsChild>
                <w:div w:id="135576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75191">
      <w:bodyDiv w:val="1"/>
      <w:marLeft w:val="0"/>
      <w:marRight w:val="0"/>
      <w:marTop w:val="0"/>
      <w:marBottom w:val="0"/>
      <w:divBdr>
        <w:top w:val="none" w:sz="0" w:space="0" w:color="auto"/>
        <w:left w:val="none" w:sz="0" w:space="0" w:color="auto"/>
        <w:bottom w:val="none" w:sz="0" w:space="0" w:color="auto"/>
        <w:right w:val="none" w:sz="0" w:space="0" w:color="auto"/>
      </w:divBdr>
      <w:divsChild>
        <w:div w:id="561407278">
          <w:marLeft w:val="0"/>
          <w:marRight w:val="0"/>
          <w:marTop w:val="0"/>
          <w:marBottom w:val="0"/>
          <w:divBdr>
            <w:top w:val="none" w:sz="0" w:space="0" w:color="auto"/>
            <w:left w:val="none" w:sz="0" w:space="0" w:color="auto"/>
            <w:bottom w:val="none" w:sz="0" w:space="0" w:color="auto"/>
            <w:right w:val="none" w:sz="0" w:space="0" w:color="auto"/>
          </w:divBdr>
          <w:divsChild>
            <w:div w:id="1748644885">
              <w:marLeft w:val="0"/>
              <w:marRight w:val="0"/>
              <w:marTop w:val="0"/>
              <w:marBottom w:val="0"/>
              <w:divBdr>
                <w:top w:val="none" w:sz="0" w:space="0" w:color="auto"/>
                <w:left w:val="none" w:sz="0" w:space="0" w:color="auto"/>
                <w:bottom w:val="none" w:sz="0" w:space="0" w:color="auto"/>
                <w:right w:val="none" w:sz="0" w:space="0" w:color="auto"/>
              </w:divBdr>
              <w:divsChild>
                <w:div w:id="13867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18810">
      <w:bodyDiv w:val="1"/>
      <w:marLeft w:val="0"/>
      <w:marRight w:val="0"/>
      <w:marTop w:val="0"/>
      <w:marBottom w:val="0"/>
      <w:divBdr>
        <w:top w:val="none" w:sz="0" w:space="0" w:color="auto"/>
        <w:left w:val="none" w:sz="0" w:space="0" w:color="auto"/>
        <w:bottom w:val="none" w:sz="0" w:space="0" w:color="auto"/>
        <w:right w:val="none" w:sz="0" w:space="0" w:color="auto"/>
      </w:divBdr>
    </w:div>
    <w:div w:id="1294797317">
      <w:bodyDiv w:val="1"/>
      <w:marLeft w:val="0"/>
      <w:marRight w:val="0"/>
      <w:marTop w:val="0"/>
      <w:marBottom w:val="0"/>
      <w:divBdr>
        <w:top w:val="none" w:sz="0" w:space="0" w:color="auto"/>
        <w:left w:val="none" w:sz="0" w:space="0" w:color="auto"/>
        <w:bottom w:val="none" w:sz="0" w:space="0" w:color="auto"/>
        <w:right w:val="none" w:sz="0" w:space="0" w:color="auto"/>
      </w:divBdr>
      <w:divsChild>
        <w:div w:id="447046965">
          <w:marLeft w:val="0"/>
          <w:marRight w:val="0"/>
          <w:marTop w:val="0"/>
          <w:marBottom w:val="0"/>
          <w:divBdr>
            <w:top w:val="none" w:sz="0" w:space="0" w:color="auto"/>
            <w:left w:val="none" w:sz="0" w:space="0" w:color="auto"/>
            <w:bottom w:val="none" w:sz="0" w:space="0" w:color="auto"/>
            <w:right w:val="none" w:sz="0" w:space="0" w:color="auto"/>
          </w:divBdr>
          <w:divsChild>
            <w:div w:id="1931891175">
              <w:marLeft w:val="0"/>
              <w:marRight w:val="0"/>
              <w:marTop w:val="0"/>
              <w:marBottom w:val="0"/>
              <w:divBdr>
                <w:top w:val="none" w:sz="0" w:space="0" w:color="auto"/>
                <w:left w:val="none" w:sz="0" w:space="0" w:color="auto"/>
                <w:bottom w:val="none" w:sz="0" w:space="0" w:color="auto"/>
                <w:right w:val="none" w:sz="0" w:space="0" w:color="auto"/>
              </w:divBdr>
              <w:divsChild>
                <w:div w:id="393621143">
                  <w:marLeft w:val="0"/>
                  <w:marRight w:val="0"/>
                  <w:marTop w:val="0"/>
                  <w:marBottom w:val="0"/>
                  <w:divBdr>
                    <w:top w:val="none" w:sz="0" w:space="0" w:color="auto"/>
                    <w:left w:val="none" w:sz="0" w:space="0" w:color="auto"/>
                    <w:bottom w:val="none" w:sz="0" w:space="0" w:color="auto"/>
                    <w:right w:val="none" w:sz="0" w:space="0" w:color="auto"/>
                  </w:divBdr>
                  <w:divsChild>
                    <w:div w:id="19373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32566">
      <w:bodyDiv w:val="1"/>
      <w:marLeft w:val="0"/>
      <w:marRight w:val="0"/>
      <w:marTop w:val="0"/>
      <w:marBottom w:val="0"/>
      <w:divBdr>
        <w:top w:val="none" w:sz="0" w:space="0" w:color="auto"/>
        <w:left w:val="none" w:sz="0" w:space="0" w:color="auto"/>
        <w:bottom w:val="none" w:sz="0" w:space="0" w:color="auto"/>
        <w:right w:val="none" w:sz="0" w:space="0" w:color="auto"/>
      </w:divBdr>
    </w:div>
    <w:div w:id="1346787275">
      <w:bodyDiv w:val="1"/>
      <w:marLeft w:val="0"/>
      <w:marRight w:val="0"/>
      <w:marTop w:val="0"/>
      <w:marBottom w:val="0"/>
      <w:divBdr>
        <w:top w:val="none" w:sz="0" w:space="0" w:color="auto"/>
        <w:left w:val="none" w:sz="0" w:space="0" w:color="auto"/>
        <w:bottom w:val="none" w:sz="0" w:space="0" w:color="auto"/>
        <w:right w:val="none" w:sz="0" w:space="0" w:color="auto"/>
      </w:divBdr>
    </w:div>
    <w:div w:id="1356879813">
      <w:bodyDiv w:val="1"/>
      <w:marLeft w:val="0"/>
      <w:marRight w:val="0"/>
      <w:marTop w:val="0"/>
      <w:marBottom w:val="0"/>
      <w:divBdr>
        <w:top w:val="none" w:sz="0" w:space="0" w:color="auto"/>
        <w:left w:val="none" w:sz="0" w:space="0" w:color="auto"/>
        <w:bottom w:val="none" w:sz="0" w:space="0" w:color="auto"/>
        <w:right w:val="none" w:sz="0" w:space="0" w:color="auto"/>
      </w:divBdr>
    </w:div>
    <w:div w:id="1374039827">
      <w:bodyDiv w:val="1"/>
      <w:marLeft w:val="0"/>
      <w:marRight w:val="0"/>
      <w:marTop w:val="0"/>
      <w:marBottom w:val="0"/>
      <w:divBdr>
        <w:top w:val="none" w:sz="0" w:space="0" w:color="auto"/>
        <w:left w:val="none" w:sz="0" w:space="0" w:color="auto"/>
        <w:bottom w:val="none" w:sz="0" w:space="0" w:color="auto"/>
        <w:right w:val="none" w:sz="0" w:space="0" w:color="auto"/>
      </w:divBdr>
    </w:div>
    <w:div w:id="1376470394">
      <w:bodyDiv w:val="1"/>
      <w:marLeft w:val="0"/>
      <w:marRight w:val="0"/>
      <w:marTop w:val="0"/>
      <w:marBottom w:val="0"/>
      <w:divBdr>
        <w:top w:val="none" w:sz="0" w:space="0" w:color="auto"/>
        <w:left w:val="none" w:sz="0" w:space="0" w:color="auto"/>
        <w:bottom w:val="none" w:sz="0" w:space="0" w:color="auto"/>
        <w:right w:val="none" w:sz="0" w:space="0" w:color="auto"/>
      </w:divBdr>
    </w:div>
    <w:div w:id="1384600861">
      <w:bodyDiv w:val="1"/>
      <w:marLeft w:val="0"/>
      <w:marRight w:val="0"/>
      <w:marTop w:val="0"/>
      <w:marBottom w:val="0"/>
      <w:divBdr>
        <w:top w:val="none" w:sz="0" w:space="0" w:color="auto"/>
        <w:left w:val="none" w:sz="0" w:space="0" w:color="auto"/>
        <w:bottom w:val="none" w:sz="0" w:space="0" w:color="auto"/>
        <w:right w:val="none" w:sz="0" w:space="0" w:color="auto"/>
      </w:divBdr>
    </w:div>
    <w:div w:id="1396005484">
      <w:bodyDiv w:val="1"/>
      <w:marLeft w:val="0"/>
      <w:marRight w:val="0"/>
      <w:marTop w:val="0"/>
      <w:marBottom w:val="0"/>
      <w:divBdr>
        <w:top w:val="none" w:sz="0" w:space="0" w:color="auto"/>
        <w:left w:val="none" w:sz="0" w:space="0" w:color="auto"/>
        <w:bottom w:val="none" w:sz="0" w:space="0" w:color="auto"/>
        <w:right w:val="none" w:sz="0" w:space="0" w:color="auto"/>
      </w:divBdr>
    </w:div>
    <w:div w:id="1400329127">
      <w:bodyDiv w:val="1"/>
      <w:marLeft w:val="0"/>
      <w:marRight w:val="0"/>
      <w:marTop w:val="0"/>
      <w:marBottom w:val="0"/>
      <w:divBdr>
        <w:top w:val="none" w:sz="0" w:space="0" w:color="auto"/>
        <w:left w:val="none" w:sz="0" w:space="0" w:color="auto"/>
        <w:bottom w:val="none" w:sz="0" w:space="0" w:color="auto"/>
        <w:right w:val="none" w:sz="0" w:space="0" w:color="auto"/>
      </w:divBdr>
      <w:divsChild>
        <w:div w:id="768283595">
          <w:marLeft w:val="0"/>
          <w:marRight w:val="0"/>
          <w:marTop w:val="0"/>
          <w:marBottom w:val="0"/>
          <w:divBdr>
            <w:top w:val="none" w:sz="0" w:space="0" w:color="auto"/>
            <w:left w:val="none" w:sz="0" w:space="0" w:color="auto"/>
            <w:bottom w:val="none" w:sz="0" w:space="0" w:color="auto"/>
            <w:right w:val="none" w:sz="0" w:space="0" w:color="auto"/>
          </w:divBdr>
          <w:divsChild>
            <w:div w:id="63068324">
              <w:marLeft w:val="0"/>
              <w:marRight w:val="0"/>
              <w:marTop w:val="0"/>
              <w:marBottom w:val="0"/>
              <w:divBdr>
                <w:top w:val="none" w:sz="0" w:space="0" w:color="auto"/>
                <w:left w:val="none" w:sz="0" w:space="0" w:color="auto"/>
                <w:bottom w:val="none" w:sz="0" w:space="0" w:color="auto"/>
                <w:right w:val="none" w:sz="0" w:space="0" w:color="auto"/>
              </w:divBdr>
              <w:divsChild>
                <w:div w:id="2055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18154">
      <w:bodyDiv w:val="1"/>
      <w:marLeft w:val="0"/>
      <w:marRight w:val="0"/>
      <w:marTop w:val="0"/>
      <w:marBottom w:val="0"/>
      <w:divBdr>
        <w:top w:val="none" w:sz="0" w:space="0" w:color="auto"/>
        <w:left w:val="none" w:sz="0" w:space="0" w:color="auto"/>
        <w:bottom w:val="none" w:sz="0" w:space="0" w:color="auto"/>
        <w:right w:val="none" w:sz="0" w:space="0" w:color="auto"/>
      </w:divBdr>
    </w:div>
    <w:div w:id="1412696822">
      <w:bodyDiv w:val="1"/>
      <w:marLeft w:val="0"/>
      <w:marRight w:val="0"/>
      <w:marTop w:val="0"/>
      <w:marBottom w:val="0"/>
      <w:divBdr>
        <w:top w:val="none" w:sz="0" w:space="0" w:color="auto"/>
        <w:left w:val="none" w:sz="0" w:space="0" w:color="auto"/>
        <w:bottom w:val="none" w:sz="0" w:space="0" w:color="auto"/>
        <w:right w:val="none" w:sz="0" w:space="0" w:color="auto"/>
      </w:divBdr>
    </w:div>
    <w:div w:id="1417246778">
      <w:bodyDiv w:val="1"/>
      <w:marLeft w:val="0"/>
      <w:marRight w:val="0"/>
      <w:marTop w:val="0"/>
      <w:marBottom w:val="0"/>
      <w:divBdr>
        <w:top w:val="none" w:sz="0" w:space="0" w:color="auto"/>
        <w:left w:val="none" w:sz="0" w:space="0" w:color="auto"/>
        <w:bottom w:val="none" w:sz="0" w:space="0" w:color="auto"/>
        <w:right w:val="none" w:sz="0" w:space="0" w:color="auto"/>
      </w:divBdr>
    </w:div>
    <w:div w:id="1457796472">
      <w:bodyDiv w:val="1"/>
      <w:marLeft w:val="0"/>
      <w:marRight w:val="0"/>
      <w:marTop w:val="0"/>
      <w:marBottom w:val="0"/>
      <w:divBdr>
        <w:top w:val="none" w:sz="0" w:space="0" w:color="auto"/>
        <w:left w:val="none" w:sz="0" w:space="0" w:color="auto"/>
        <w:bottom w:val="none" w:sz="0" w:space="0" w:color="auto"/>
        <w:right w:val="none" w:sz="0" w:space="0" w:color="auto"/>
      </w:divBdr>
    </w:div>
    <w:div w:id="1457915165">
      <w:bodyDiv w:val="1"/>
      <w:marLeft w:val="0"/>
      <w:marRight w:val="0"/>
      <w:marTop w:val="0"/>
      <w:marBottom w:val="0"/>
      <w:divBdr>
        <w:top w:val="none" w:sz="0" w:space="0" w:color="auto"/>
        <w:left w:val="none" w:sz="0" w:space="0" w:color="auto"/>
        <w:bottom w:val="none" w:sz="0" w:space="0" w:color="auto"/>
        <w:right w:val="none" w:sz="0" w:space="0" w:color="auto"/>
      </w:divBdr>
    </w:div>
    <w:div w:id="1462000275">
      <w:bodyDiv w:val="1"/>
      <w:marLeft w:val="0"/>
      <w:marRight w:val="0"/>
      <w:marTop w:val="0"/>
      <w:marBottom w:val="0"/>
      <w:divBdr>
        <w:top w:val="none" w:sz="0" w:space="0" w:color="auto"/>
        <w:left w:val="none" w:sz="0" w:space="0" w:color="auto"/>
        <w:bottom w:val="none" w:sz="0" w:space="0" w:color="auto"/>
        <w:right w:val="none" w:sz="0" w:space="0" w:color="auto"/>
      </w:divBdr>
    </w:div>
    <w:div w:id="1463306279">
      <w:bodyDiv w:val="1"/>
      <w:marLeft w:val="0"/>
      <w:marRight w:val="0"/>
      <w:marTop w:val="0"/>
      <w:marBottom w:val="0"/>
      <w:divBdr>
        <w:top w:val="none" w:sz="0" w:space="0" w:color="auto"/>
        <w:left w:val="none" w:sz="0" w:space="0" w:color="auto"/>
        <w:bottom w:val="none" w:sz="0" w:space="0" w:color="auto"/>
        <w:right w:val="none" w:sz="0" w:space="0" w:color="auto"/>
      </w:divBdr>
    </w:div>
    <w:div w:id="1466660976">
      <w:bodyDiv w:val="1"/>
      <w:marLeft w:val="0"/>
      <w:marRight w:val="0"/>
      <w:marTop w:val="0"/>
      <w:marBottom w:val="0"/>
      <w:divBdr>
        <w:top w:val="none" w:sz="0" w:space="0" w:color="auto"/>
        <w:left w:val="none" w:sz="0" w:space="0" w:color="auto"/>
        <w:bottom w:val="none" w:sz="0" w:space="0" w:color="auto"/>
        <w:right w:val="none" w:sz="0" w:space="0" w:color="auto"/>
      </w:divBdr>
    </w:div>
    <w:div w:id="1503936347">
      <w:bodyDiv w:val="1"/>
      <w:marLeft w:val="0"/>
      <w:marRight w:val="0"/>
      <w:marTop w:val="0"/>
      <w:marBottom w:val="0"/>
      <w:divBdr>
        <w:top w:val="none" w:sz="0" w:space="0" w:color="auto"/>
        <w:left w:val="none" w:sz="0" w:space="0" w:color="auto"/>
        <w:bottom w:val="none" w:sz="0" w:space="0" w:color="auto"/>
        <w:right w:val="none" w:sz="0" w:space="0" w:color="auto"/>
      </w:divBdr>
    </w:div>
    <w:div w:id="1511792067">
      <w:bodyDiv w:val="1"/>
      <w:marLeft w:val="0"/>
      <w:marRight w:val="0"/>
      <w:marTop w:val="0"/>
      <w:marBottom w:val="0"/>
      <w:divBdr>
        <w:top w:val="none" w:sz="0" w:space="0" w:color="auto"/>
        <w:left w:val="none" w:sz="0" w:space="0" w:color="auto"/>
        <w:bottom w:val="none" w:sz="0" w:space="0" w:color="auto"/>
        <w:right w:val="none" w:sz="0" w:space="0" w:color="auto"/>
      </w:divBdr>
    </w:div>
    <w:div w:id="1525484558">
      <w:bodyDiv w:val="1"/>
      <w:marLeft w:val="0"/>
      <w:marRight w:val="0"/>
      <w:marTop w:val="0"/>
      <w:marBottom w:val="0"/>
      <w:divBdr>
        <w:top w:val="none" w:sz="0" w:space="0" w:color="auto"/>
        <w:left w:val="none" w:sz="0" w:space="0" w:color="auto"/>
        <w:bottom w:val="none" w:sz="0" w:space="0" w:color="auto"/>
        <w:right w:val="none" w:sz="0" w:space="0" w:color="auto"/>
      </w:divBdr>
    </w:div>
    <w:div w:id="1525945021">
      <w:bodyDiv w:val="1"/>
      <w:marLeft w:val="0"/>
      <w:marRight w:val="0"/>
      <w:marTop w:val="0"/>
      <w:marBottom w:val="0"/>
      <w:divBdr>
        <w:top w:val="none" w:sz="0" w:space="0" w:color="auto"/>
        <w:left w:val="none" w:sz="0" w:space="0" w:color="auto"/>
        <w:bottom w:val="none" w:sz="0" w:space="0" w:color="auto"/>
        <w:right w:val="none" w:sz="0" w:space="0" w:color="auto"/>
      </w:divBdr>
    </w:div>
    <w:div w:id="1540313655">
      <w:bodyDiv w:val="1"/>
      <w:marLeft w:val="0"/>
      <w:marRight w:val="0"/>
      <w:marTop w:val="0"/>
      <w:marBottom w:val="0"/>
      <w:divBdr>
        <w:top w:val="none" w:sz="0" w:space="0" w:color="auto"/>
        <w:left w:val="none" w:sz="0" w:space="0" w:color="auto"/>
        <w:bottom w:val="none" w:sz="0" w:space="0" w:color="auto"/>
        <w:right w:val="none" w:sz="0" w:space="0" w:color="auto"/>
      </w:divBdr>
      <w:divsChild>
        <w:div w:id="939486268">
          <w:marLeft w:val="0"/>
          <w:marRight w:val="0"/>
          <w:marTop w:val="0"/>
          <w:marBottom w:val="0"/>
          <w:divBdr>
            <w:top w:val="none" w:sz="0" w:space="0" w:color="auto"/>
            <w:left w:val="none" w:sz="0" w:space="0" w:color="auto"/>
            <w:bottom w:val="none" w:sz="0" w:space="0" w:color="auto"/>
            <w:right w:val="none" w:sz="0" w:space="0" w:color="auto"/>
          </w:divBdr>
          <w:divsChild>
            <w:div w:id="1739478253">
              <w:marLeft w:val="0"/>
              <w:marRight w:val="0"/>
              <w:marTop w:val="0"/>
              <w:marBottom w:val="0"/>
              <w:divBdr>
                <w:top w:val="none" w:sz="0" w:space="0" w:color="auto"/>
                <w:left w:val="none" w:sz="0" w:space="0" w:color="auto"/>
                <w:bottom w:val="none" w:sz="0" w:space="0" w:color="auto"/>
                <w:right w:val="none" w:sz="0" w:space="0" w:color="auto"/>
              </w:divBdr>
              <w:divsChild>
                <w:div w:id="1218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56794">
      <w:bodyDiv w:val="1"/>
      <w:marLeft w:val="0"/>
      <w:marRight w:val="0"/>
      <w:marTop w:val="0"/>
      <w:marBottom w:val="0"/>
      <w:divBdr>
        <w:top w:val="none" w:sz="0" w:space="0" w:color="auto"/>
        <w:left w:val="none" w:sz="0" w:space="0" w:color="auto"/>
        <w:bottom w:val="none" w:sz="0" w:space="0" w:color="auto"/>
        <w:right w:val="none" w:sz="0" w:space="0" w:color="auto"/>
      </w:divBdr>
    </w:div>
    <w:div w:id="1561011722">
      <w:bodyDiv w:val="1"/>
      <w:marLeft w:val="0"/>
      <w:marRight w:val="0"/>
      <w:marTop w:val="0"/>
      <w:marBottom w:val="0"/>
      <w:divBdr>
        <w:top w:val="none" w:sz="0" w:space="0" w:color="auto"/>
        <w:left w:val="none" w:sz="0" w:space="0" w:color="auto"/>
        <w:bottom w:val="none" w:sz="0" w:space="0" w:color="auto"/>
        <w:right w:val="none" w:sz="0" w:space="0" w:color="auto"/>
      </w:divBdr>
    </w:div>
    <w:div w:id="1562642583">
      <w:bodyDiv w:val="1"/>
      <w:marLeft w:val="0"/>
      <w:marRight w:val="0"/>
      <w:marTop w:val="0"/>
      <w:marBottom w:val="0"/>
      <w:divBdr>
        <w:top w:val="none" w:sz="0" w:space="0" w:color="auto"/>
        <w:left w:val="none" w:sz="0" w:space="0" w:color="auto"/>
        <w:bottom w:val="none" w:sz="0" w:space="0" w:color="auto"/>
        <w:right w:val="none" w:sz="0" w:space="0" w:color="auto"/>
      </w:divBdr>
    </w:div>
    <w:div w:id="1578636637">
      <w:bodyDiv w:val="1"/>
      <w:marLeft w:val="0"/>
      <w:marRight w:val="0"/>
      <w:marTop w:val="0"/>
      <w:marBottom w:val="0"/>
      <w:divBdr>
        <w:top w:val="none" w:sz="0" w:space="0" w:color="auto"/>
        <w:left w:val="none" w:sz="0" w:space="0" w:color="auto"/>
        <w:bottom w:val="none" w:sz="0" w:space="0" w:color="auto"/>
        <w:right w:val="none" w:sz="0" w:space="0" w:color="auto"/>
      </w:divBdr>
    </w:div>
    <w:div w:id="1585648779">
      <w:bodyDiv w:val="1"/>
      <w:marLeft w:val="0"/>
      <w:marRight w:val="0"/>
      <w:marTop w:val="0"/>
      <w:marBottom w:val="0"/>
      <w:divBdr>
        <w:top w:val="none" w:sz="0" w:space="0" w:color="auto"/>
        <w:left w:val="none" w:sz="0" w:space="0" w:color="auto"/>
        <w:bottom w:val="none" w:sz="0" w:space="0" w:color="auto"/>
        <w:right w:val="none" w:sz="0" w:space="0" w:color="auto"/>
      </w:divBdr>
      <w:divsChild>
        <w:div w:id="319427544">
          <w:marLeft w:val="0"/>
          <w:marRight w:val="0"/>
          <w:marTop w:val="0"/>
          <w:marBottom w:val="0"/>
          <w:divBdr>
            <w:top w:val="none" w:sz="0" w:space="0" w:color="auto"/>
            <w:left w:val="none" w:sz="0" w:space="0" w:color="auto"/>
            <w:bottom w:val="none" w:sz="0" w:space="0" w:color="auto"/>
            <w:right w:val="none" w:sz="0" w:space="0" w:color="auto"/>
          </w:divBdr>
          <w:divsChild>
            <w:div w:id="1106651533">
              <w:marLeft w:val="0"/>
              <w:marRight w:val="0"/>
              <w:marTop w:val="0"/>
              <w:marBottom w:val="0"/>
              <w:divBdr>
                <w:top w:val="none" w:sz="0" w:space="0" w:color="auto"/>
                <w:left w:val="none" w:sz="0" w:space="0" w:color="auto"/>
                <w:bottom w:val="none" w:sz="0" w:space="0" w:color="auto"/>
                <w:right w:val="none" w:sz="0" w:space="0" w:color="auto"/>
              </w:divBdr>
              <w:divsChild>
                <w:div w:id="11054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9611">
      <w:bodyDiv w:val="1"/>
      <w:marLeft w:val="0"/>
      <w:marRight w:val="0"/>
      <w:marTop w:val="0"/>
      <w:marBottom w:val="0"/>
      <w:divBdr>
        <w:top w:val="none" w:sz="0" w:space="0" w:color="auto"/>
        <w:left w:val="none" w:sz="0" w:space="0" w:color="auto"/>
        <w:bottom w:val="none" w:sz="0" w:space="0" w:color="auto"/>
        <w:right w:val="none" w:sz="0" w:space="0" w:color="auto"/>
      </w:divBdr>
    </w:div>
    <w:div w:id="1647853164">
      <w:bodyDiv w:val="1"/>
      <w:marLeft w:val="0"/>
      <w:marRight w:val="0"/>
      <w:marTop w:val="0"/>
      <w:marBottom w:val="0"/>
      <w:divBdr>
        <w:top w:val="none" w:sz="0" w:space="0" w:color="auto"/>
        <w:left w:val="none" w:sz="0" w:space="0" w:color="auto"/>
        <w:bottom w:val="none" w:sz="0" w:space="0" w:color="auto"/>
        <w:right w:val="none" w:sz="0" w:space="0" w:color="auto"/>
      </w:divBdr>
    </w:div>
    <w:div w:id="1649818280">
      <w:bodyDiv w:val="1"/>
      <w:marLeft w:val="0"/>
      <w:marRight w:val="0"/>
      <w:marTop w:val="0"/>
      <w:marBottom w:val="0"/>
      <w:divBdr>
        <w:top w:val="none" w:sz="0" w:space="0" w:color="auto"/>
        <w:left w:val="none" w:sz="0" w:space="0" w:color="auto"/>
        <w:bottom w:val="none" w:sz="0" w:space="0" w:color="auto"/>
        <w:right w:val="none" w:sz="0" w:space="0" w:color="auto"/>
      </w:divBdr>
    </w:div>
    <w:div w:id="1653831571">
      <w:bodyDiv w:val="1"/>
      <w:marLeft w:val="0"/>
      <w:marRight w:val="0"/>
      <w:marTop w:val="0"/>
      <w:marBottom w:val="0"/>
      <w:divBdr>
        <w:top w:val="none" w:sz="0" w:space="0" w:color="auto"/>
        <w:left w:val="none" w:sz="0" w:space="0" w:color="auto"/>
        <w:bottom w:val="none" w:sz="0" w:space="0" w:color="auto"/>
        <w:right w:val="none" w:sz="0" w:space="0" w:color="auto"/>
      </w:divBdr>
    </w:div>
    <w:div w:id="1655529637">
      <w:bodyDiv w:val="1"/>
      <w:marLeft w:val="0"/>
      <w:marRight w:val="0"/>
      <w:marTop w:val="0"/>
      <w:marBottom w:val="0"/>
      <w:divBdr>
        <w:top w:val="none" w:sz="0" w:space="0" w:color="auto"/>
        <w:left w:val="none" w:sz="0" w:space="0" w:color="auto"/>
        <w:bottom w:val="none" w:sz="0" w:space="0" w:color="auto"/>
        <w:right w:val="none" w:sz="0" w:space="0" w:color="auto"/>
      </w:divBdr>
    </w:div>
    <w:div w:id="1668094549">
      <w:bodyDiv w:val="1"/>
      <w:marLeft w:val="0"/>
      <w:marRight w:val="0"/>
      <w:marTop w:val="0"/>
      <w:marBottom w:val="0"/>
      <w:divBdr>
        <w:top w:val="none" w:sz="0" w:space="0" w:color="auto"/>
        <w:left w:val="none" w:sz="0" w:space="0" w:color="auto"/>
        <w:bottom w:val="none" w:sz="0" w:space="0" w:color="auto"/>
        <w:right w:val="none" w:sz="0" w:space="0" w:color="auto"/>
      </w:divBdr>
    </w:div>
    <w:div w:id="1699548665">
      <w:bodyDiv w:val="1"/>
      <w:marLeft w:val="0"/>
      <w:marRight w:val="0"/>
      <w:marTop w:val="0"/>
      <w:marBottom w:val="0"/>
      <w:divBdr>
        <w:top w:val="none" w:sz="0" w:space="0" w:color="auto"/>
        <w:left w:val="none" w:sz="0" w:space="0" w:color="auto"/>
        <w:bottom w:val="none" w:sz="0" w:space="0" w:color="auto"/>
        <w:right w:val="none" w:sz="0" w:space="0" w:color="auto"/>
      </w:divBdr>
    </w:div>
    <w:div w:id="1709603525">
      <w:bodyDiv w:val="1"/>
      <w:marLeft w:val="0"/>
      <w:marRight w:val="0"/>
      <w:marTop w:val="0"/>
      <w:marBottom w:val="0"/>
      <w:divBdr>
        <w:top w:val="none" w:sz="0" w:space="0" w:color="auto"/>
        <w:left w:val="none" w:sz="0" w:space="0" w:color="auto"/>
        <w:bottom w:val="none" w:sz="0" w:space="0" w:color="auto"/>
        <w:right w:val="none" w:sz="0" w:space="0" w:color="auto"/>
      </w:divBdr>
      <w:divsChild>
        <w:div w:id="916328919">
          <w:marLeft w:val="0"/>
          <w:marRight w:val="0"/>
          <w:marTop w:val="0"/>
          <w:marBottom w:val="0"/>
          <w:divBdr>
            <w:top w:val="none" w:sz="0" w:space="0" w:color="auto"/>
            <w:left w:val="none" w:sz="0" w:space="0" w:color="auto"/>
            <w:bottom w:val="none" w:sz="0" w:space="0" w:color="auto"/>
            <w:right w:val="none" w:sz="0" w:space="0" w:color="auto"/>
          </w:divBdr>
          <w:divsChild>
            <w:div w:id="2048947169">
              <w:marLeft w:val="0"/>
              <w:marRight w:val="0"/>
              <w:marTop w:val="0"/>
              <w:marBottom w:val="0"/>
              <w:divBdr>
                <w:top w:val="none" w:sz="0" w:space="0" w:color="auto"/>
                <w:left w:val="none" w:sz="0" w:space="0" w:color="auto"/>
                <w:bottom w:val="none" w:sz="0" w:space="0" w:color="auto"/>
                <w:right w:val="none" w:sz="0" w:space="0" w:color="auto"/>
              </w:divBdr>
              <w:divsChild>
                <w:div w:id="6915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9851">
      <w:bodyDiv w:val="1"/>
      <w:marLeft w:val="0"/>
      <w:marRight w:val="0"/>
      <w:marTop w:val="0"/>
      <w:marBottom w:val="0"/>
      <w:divBdr>
        <w:top w:val="none" w:sz="0" w:space="0" w:color="auto"/>
        <w:left w:val="none" w:sz="0" w:space="0" w:color="auto"/>
        <w:bottom w:val="none" w:sz="0" w:space="0" w:color="auto"/>
        <w:right w:val="none" w:sz="0" w:space="0" w:color="auto"/>
      </w:divBdr>
      <w:divsChild>
        <w:div w:id="1242374809">
          <w:marLeft w:val="0"/>
          <w:marRight w:val="0"/>
          <w:marTop w:val="0"/>
          <w:marBottom w:val="0"/>
          <w:divBdr>
            <w:top w:val="none" w:sz="0" w:space="0" w:color="auto"/>
            <w:left w:val="none" w:sz="0" w:space="0" w:color="auto"/>
            <w:bottom w:val="none" w:sz="0" w:space="0" w:color="auto"/>
            <w:right w:val="none" w:sz="0" w:space="0" w:color="auto"/>
          </w:divBdr>
          <w:divsChild>
            <w:div w:id="355348849">
              <w:marLeft w:val="0"/>
              <w:marRight w:val="0"/>
              <w:marTop w:val="0"/>
              <w:marBottom w:val="0"/>
              <w:divBdr>
                <w:top w:val="none" w:sz="0" w:space="0" w:color="auto"/>
                <w:left w:val="none" w:sz="0" w:space="0" w:color="auto"/>
                <w:bottom w:val="none" w:sz="0" w:space="0" w:color="auto"/>
                <w:right w:val="none" w:sz="0" w:space="0" w:color="auto"/>
              </w:divBdr>
              <w:divsChild>
                <w:div w:id="7486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78336">
      <w:bodyDiv w:val="1"/>
      <w:marLeft w:val="0"/>
      <w:marRight w:val="0"/>
      <w:marTop w:val="0"/>
      <w:marBottom w:val="0"/>
      <w:divBdr>
        <w:top w:val="none" w:sz="0" w:space="0" w:color="auto"/>
        <w:left w:val="none" w:sz="0" w:space="0" w:color="auto"/>
        <w:bottom w:val="none" w:sz="0" w:space="0" w:color="auto"/>
        <w:right w:val="none" w:sz="0" w:space="0" w:color="auto"/>
      </w:divBdr>
    </w:div>
    <w:div w:id="1770658039">
      <w:bodyDiv w:val="1"/>
      <w:marLeft w:val="0"/>
      <w:marRight w:val="0"/>
      <w:marTop w:val="0"/>
      <w:marBottom w:val="0"/>
      <w:divBdr>
        <w:top w:val="none" w:sz="0" w:space="0" w:color="auto"/>
        <w:left w:val="none" w:sz="0" w:space="0" w:color="auto"/>
        <w:bottom w:val="none" w:sz="0" w:space="0" w:color="auto"/>
        <w:right w:val="none" w:sz="0" w:space="0" w:color="auto"/>
      </w:divBdr>
    </w:div>
    <w:div w:id="1779715172">
      <w:bodyDiv w:val="1"/>
      <w:marLeft w:val="0"/>
      <w:marRight w:val="0"/>
      <w:marTop w:val="0"/>
      <w:marBottom w:val="0"/>
      <w:divBdr>
        <w:top w:val="none" w:sz="0" w:space="0" w:color="auto"/>
        <w:left w:val="none" w:sz="0" w:space="0" w:color="auto"/>
        <w:bottom w:val="none" w:sz="0" w:space="0" w:color="auto"/>
        <w:right w:val="none" w:sz="0" w:space="0" w:color="auto"/>
      </w:divBdr>
    </w:div>
    <w:div w:id="1786268450">
      <w:bodyDiv w:val="1"/>
      <w:marLeft w:val="0"/>
      <w:marRight w:val="0"/>
      <w:marTop w:val="0"/>
      <w:marBottom w:val="0"/>
      <w:divBdr>
        <w:top w:val="none" w:sz="0" w:space="0" w:color="auto"/>
        <w:left w:val="none" w:sz="0" w:space="0" w:color="auto"/>
        <w:bottom w:val="none" w:sz="0" w:space="0" w:color="auto"/>
        <w:right w:val="none" w:sz="0" w:space="0" w:color="auto"/>
      </w:divBdr>
    </w:div>
    <w:div w:id="1806387748">
      <w:bodyDiv w:val="1"/>
      <w:marLeft w:val="0"/>
      <w:marRight w:val="0"/>
      <w:marTop w:val="0"/>
      <w:marBottom w:val="0"/>
      <w:divBdr>
        <w:top w:val="none" w:sz="0" w:space="0" w:color="auto"/>
        <w:left w:val="none" w:sz="0" w:space="0" w:color="auto"/>
        <w:bottom w:val="none" w:sz="0" w:space="0" w:color="auto"/>
        <w:right w:val="none" w:sz="0" w:space="0" w:color="auto"/>
      </w:divBdr>
    </w:div>
    <w:div w:id="1837766868">
      <w:bodyDiv w:val="1"/>
      <w:marLeft w:val="0"/>
      <w:marRight w:val="0"/>
      <w:marTop w:val="0"/>
      <w:marBottom w:val="0"/>
      <w:divBdr>
        <w:top w:val="none" w:sz="0" w:space="0" w:color="auto"/>
        <w:left w:val="none" w:sz="0" w:space="0" w:color="auto"/>
        <w:bottom w:val="none" w:sz="0" w:space="0" w:color="auto"/>
        <w:right w:val="none" w:sz="0" w:space="0" w:color="auto"/>
      </w:divBdr>
    </w:div>
    <w:div w:id="1842549215">
      <w:bodyDiv w:val="1"/>
      <w:marLeft w:val="0"/>
      <w:marRight w:val="0"/>
      <w:marTop w:val="0"/>
      <w:marBottom w:val="0"/>
      <w:divBdr>
        <w:top w:val="none" w:sz="0" w:space="0" w:color="auto"/>
        <w:left w:val="none" w:sz="0" w:space="0" w:color="auto"/>
        <w:bottom w:val="none" w:sz="0" w:space="0" w:color="auto"/>
        <w:right w:val="none" w:sz="0" w:space="0" w:color="auto"/>
      </w:divBdr>
    </w:div>
    <w:div w:id="1853032103">
      <w:bodyDiv w:val="1"/>
      <w:marLeft w:val="0"/>
      <w:marRight w:val="0"/>
      <w:marTop w:val="0"/>
      <w:marBottom w:val="0"/>
      <w:divBdr>
        <w:top w:val="none" w:sz="0" w:space="0" w:color="auto"/>
        <w:left w:val="none" w:sz="0" w:space="0" w:color="auto"/>
        <w:bottom w:val="none" w:sz="0" w:space="0" w:color="auto"/>
        <w:right w:val="none" w:sz="0" w:space="0" w:color="auto"/>
      </w:divBdr>
    </w:div>
    <w:div w:id="1856990280">
      <w:bodyDiv w:val="1"/>
      <w:marLeft w:val="0"/>
      <w:marRight w:val="0"/>
      <w:marTop w:val="0"/>
      <w:marBottom w:val="0"/>
      <w:divBdr>
        <w:top w:val="none" w:sz="0" w:space="0" w:color="auto"/>
        <w:left w:val="none" w:sz="0" w:space="0" w:color="auto"/>
        <w:bottom w:val="none" w:sz="0" w:space="0" w:color="auto"/>
        <w:right w:val="none" w:sz="0" w:space="0" w:color="auto"/>
      </w:divBdr>
    </w:div>
    <w:div w:id="1867793964">
      <w:bodyDiv w:val="1"/>
      <w:marLeft w:val="0"/>
      <w:marRight w:val="0"/>
      <w:marTop w:val="0"/>
      <w:marBottom w:val="0"/>
      <w:divBdr>
        <w:top w:val="none" w:sz="0" w:space="0" w:color="auto"/>
        <w:left w:val="none" w:sz="0" w:space="0" w:color="auto"/>
        <w:bottom w:val="none" w:sz="0" w:space="0" w:color="auto"/>
        <w:right w:val="none" w:sz="0" w:space="0" w:color="auto"/>
      </w:divBdr>
    </w:div>
    <w:div w:id="1886674018">
      <w:bodyDiv w:val="1"/>
      <w:marLeft w:val="0"/>
      <w:marRight w:val="0"/>
      <w:marTop w:val="0"/>
      <w:marBottom w:val="0"/>
      <w:divBdr>
        <w:top w:val="none" w:sz="0" w:space="0" w:color="auto"/>
        <w:left w:val="none" w:sz="0" w:space="0" w:color="auto"/>
        <w:bottom w:val="none" w:sz="0" w:space="0" w:color="auto"/>
        <w:right w:val="none" w:sz="0" w:space="0" w:color="auto"/>
      </w:divBdr>
      <w:divsChild>
        <w:div w:id="2012557765">
          <w:marLeft w:val="0"/>
          <w:marRight w:val="0"/>
          <w:marTop w:val="0"/>
          <w:marBottom w:val="0"/>
          <w:divBdr>
            <w:top w:val="none" w:sz="0" w:space="0" w:color="auto"/>
            <w:left w:val="none" w:sz="0" w:space="0" w:color="auto"/>
            <w:bottom w:val="none" w:sz="0" w:space="0" w:color="auto"/>
            <w:right w:val="none" w:sz="0" w:space="0" w:color="auto"/>
          </w:divBdr>
          <w:divsChild>
            <w:div w:id="2113088548">
              <w:marLeft w:val="0"/>
              <w:marRight w:val="0"/>
              <w:marTop w:val="0"/>
              <w:marBottom w:val="0"/>
              <w:divBdr>
                <w:top w:val="none" w:sz="0" w:space="0" w:color="auto"/>
                <w:left w:val="none" w:sz="0" w:space="0" w:color="auto"/>
                <w:bottom w:val="none" w:sz="0" w:space="0" w:color="auto"/>
                <w:right w:val="none" w:sz="0" w:space="0" w:color="auto"/>
              </w:divBdr>
              <w:divsChild>
                <w:div w:id="3989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152497">
      <w:bodyDiv w:val="1"/>
      <w:marLeft w:val="0"/>
      <w:marRight w:val="0"/>
      <w:marTop w:val="0"/>
      <w:marBottom w:val="0"/>
      <w:divBdr>
        <w:top w:val="none" w:sz="0" w:space="0" w:color="auto"/>
        <w:left w:val="none" w:sz="0" w:space="0" w:color="auto"/>
        <w:bottom w:val="none" w:sz="0" w:space="0" w:color="auto"/>
        <w:right w:val="none" w:sz="0" w:space="0" w:color="auto"/>
      </w:divBdr>
    </w:div>
    <w:div w:id="1912301515">
      <w:bodyDiv w:val="1"/>
      <w:marLeft w:val="0"/>
      <w:marRight w:val="0"/>
      <w:marTop w:val="0"/>
      <w:marBottom w:val="0"/>
      <w:divBdr>
        <w:top w:val="none" w:sz="0" w:space="0" w:color="auto"/>
        <w:left w:val="none" w:sz="0" w:space="0" w:color="auto"/>
        <w:bottom w:val="none" w:sz="0" w:space="0" w:color="auto"/>
        <w:right w:val="none" w:sz="0" w:space="0" w:color="auto"/>
      </w:divBdr>
    </w:div>
    <w:div w:id="1915625592">
      <w:bodyDiv w:val="1"/>
      <w:marLeft w:val="0"/>
      <w:marRight w:val="0"/>
      <w:marTop w:val="0"/>
      <w:marBottom w:val="0"/>
      <w:divBdr>
        <w:top w:val="none" w:sz="0" w:space="0" w:color="auto"/>
        <w:left w:val="none" w:sz="0" w:space="0" w:color="auto"/>
        <w:bottom w:val="none" w:sz="0" w:space="0" w:color="auto"/>
        <w:right w:val="none" w:sz="0" w:space="0" w:color="auto"/>
      </w:divBdr>
    </w:div>
    <w:div w:id="1927882051">
      <w:bodyDiv w:val="1"/>
      <w:marLeft w:val="0"/>
      <w:marRight w:val="0"/>
      <w:marTop w:val="0"/>
      <w:marBottom w:val="0"/>
      <w:divBdr>
        <w:top w:val="none" w:sz="0" w:space="0" w:color="auto"/>
        <w:left w:val="none" w:sz="0" w:space="0" w:color="auto"/>
        <w:bottom w:val="none" w:sz="0" w:space="0" w:color="auto"/>
        <w:right w:val="none" w:sz="0" w:space="0" w:color="auto"/>
      </w:divBdr>
    </w:div>
    <w:div w:id="1928925531">
      <w:bodyDiv w:val="1"/>
      <w:marLeft w:val="0"/>
      <w:marRight w:val="0"/>
      <w:marTop w:val="0"/>
      <w:marBottom w:val="0"/>
      <w:divBdr>
        <w:top w:val="none" w:sz="0" w:space="0" w:color="auto"/>
        <w:left w:val="none" w:sz="0" w:space="0" w:color="auto"/>
        <w:bottom w:val="none" w:sz="0" w:space="0" w:color="auto"/>
        <w:right w:val="none" w:sz="0" w:space="0" w:color="auto"/>
      </w:divBdr>
    </w:div>
    <w:div w:id="1938561550">
      <w:bodyDiv w:val="1"/>
      <w:marLeft w:val="0"/>
      <w:marRight w:val="0"/>
      <w:marTop w:val="0"/>
      <w:marBottom w:val="0"/>
      <w:divBdr>
        <w:top w:val="none" w:sz="0" w:space="0" w:color="auto"/>
        <w:left w:val="none" w:sz="0" w:space="0" w:color="auto"/>
        <w:bottom w:val="none" w:sz="0" w:space="0" w:color="auto"/>
        <w:right w:val="none" w:sz="0" w:space="0" w:color="auto"/>
      </w:divBdr>
    </w:div>
    <w:div w:id="1942375004">
      <w:bodyDiv w:val="1"/>
      <w:marLeft w:val="0"/>
      <w:marRight w:val="0"/>
      <w:marTop w:val="0"/>
      <w:marBottom w:val="0"/>
      <w:divBdr>
        <w:top w:val="none" w:sz="0" w:space="0" w:color="auto"/>
        <w:left w:val="none" w:sz="0" w:space="0" w:color="auto"/>
        <w:bottom w:val="none" w:sz="0" w:space="0" w:color="auto"/>
        <w:right w:val="none" w:sz="0" w:space="0" w:color="auto"/>
      </w:divBdr>
    </w:div>
    <w:div w:id="1943411530">
      <w:bodyDiv w:val="1"/>
      <w:marLeft w:val="0"/>
      <w:marRight w:val="0"/>
      <w:marTop w:val="0"/>
      <w:marBottom w:val="0"/>
      <w:divBdr>
        <w:top w:val="none" w:sz="0" w:space="0" w:color="auto"/>
        <w:left w:val="none" w:sz="0" w:space="0" w:color="auto"/>
        <w:bottom w:val="none" w:sz="0" w:space="0" w:color="auto"/>
        <w:right w:val="none" w:sz="0" w:space="0" w:color="auto"/>
      </w:divBdr>
    </w:div>
    <w:div w:id="1946231368">
      <w:bodyDiv w:val="1"/>
      <w:marLeft w:val="0"/>
      <w:marRight w:val="0"/>
      <w:marTop w:val="0"/>
      <w:marBottom w:val="0"/>
      <w:divBdr>
        <w:top w:val="none" w:sz="0" w:space="0" w:color="auto"/>
        <w:left w:val="none" w:sz="0" w:space="0" w:color="auto"/>
        <w:bottom w:val="none" w:sz="0" w:space="0" w:color="auto"/>
        <w:right w:val="none" w:sz="0" w:space="0" w:color="auto"/>
      </w:divBdr>
    </w:div>
    <w:div w:id="1963920597">
      <w:bodyDiv w:val="1"/>
      <w:marLeft w:val="0"/>
      <w:marRight w:val="0"/>
      <w:marTop w:val="0"/>
      <w:marBottom w:val="0"/>
      <w:divBdr>
        <w:top w:val="none" w:sz="0" w:space="0" w:color="auto"/>
        <w:left w:val="none" w:sz="0" w:space="0" w:color="auto"/>
        <w:bottom w:val="none" w:sz="0" w:space="0" w:color="auto"/>
        <w:right w:val="none" w:sz="0" w:space="0" w:color="auto"/>
      </w:divBdr>
    </w:div>
    <w:div w:id="1978341555">
      <w:bodyDiv w:val="1"/>
      <w:marLeft w:val="0"/>
      <w:marRight w:val="0"/>
      <w:marTop w:val="0"/>
      <w:marBottom w:val="0"/>
      <w:divBdr>
        <w:top w:val="none" w:sz="0" w:space="0" w:color="auto"/>
        <w:left w:val="none" w:sz="0" w:space="0" w:color="auto"/>
        <w:bottom w:val="none" w:sz="0" w:space="0" w:color="auto"/>
        <w:right w:val="none" w:sz="0" w:space="0" w:color="auto"/>
      </w:divBdr>
    </w:div>
    <w:div w:id="2004624507">
      <w:bodyDiv w:val="1"/>
      <w:marLeft w:val="0"/>
      <w:marRight w:val="0"/>
      <w:marTop w:val="0"/>
      <w:marBottom w:val="0"/>
      <w:divBdr>
        <w:top w:val="none" w:sz="0" w:space="0" w:color="auto"/>
        <w:left w:val="none" w:sz="0" w:space="0" w:color="auto"/>
        <w:bottom w:val="none" w:sz="0" w:space="0" w:color="auto"/>
        <w:right w:val="none" w:sz="0" w:space="0" w:color="auto"/>
      </w:divBdr>
    </w:div>
    <w:div w:id="2026243058">
      <w:bodyDiv w:val="1"/>
      <w:marLeft w:val="0"/>
      <w:marRight w:val="0"/>
      <w:marTop w:val="0"/>
      <w:marBottom w:val="0"/>
      <w:divBdr>
        <w:top w:val="none" w:sz="0" w:space="0" w:color="auto"/>
        <w:left w:val="none" w:sz="0" w:space="0" w:color="auto"/>
        <w:bottom w:val="none" w:sz="0" w:space="0" w:color="auto"/>
        <w:right w:val="none" w:sz="0" w:space="0" w:color="auto"/>
      </w:divBdr>
    </w:div>
    <w:div w:id="2031838681">
      <w:bodyDiv w:val="1"/>
      <w:marLeft w:val="0"/>
      <w:marRight w:val="0"/>
      <w:marTop w:val="0"/>
      <w:marBottom w:val="0"/>
      <w:divBdr>
        <w:top w:val="none" w:sz="0" w:space="0" w:color="auto"/>
        <w:left w:val="none" w:sz="0" w:space="0" w:color="auto"/>
        <w:bottom w:val="none" w:sz="0" w:space="0" w:color="auto"/>
        <w:right w:val="none" w:sz="0" w:space="0" w:color="auto"/>
      </w:divBdr>
    </w:div>
    <w:div w:id="2037580237">
      <w:bodyDiv w:val="1"/>
      <w:marLeft w:val="0"/>
      <w:marRight w:val="0"/>
      <w:marTop w:val="0"/>
      <w:marBottom w:val="0"/>
      <w:divBdr>
        <w:top w:val="none" w:sz="0" w:space="0" w:color="auto"/>
        <w:left w:val="none" w:sz="0" w:space="0" w:color="auto"/>
        <w:bottom w:val="none" w:sz="0" w:space="0" w:color="auto"/>
        <w:right w:val="none" w:sz="0" w:space="0" w:color="auto"/>
      </w:divBdr>
    </w:div>
    <w:div w:id="2046177657">
      <w:bodyDiv w:val="1"/>
      <w:marLeft w:val="0"/>
      <w:marRight w:val="0"/>
      <w:marTop w:val="0"/>
      <w:marBottom w:val="0"/>
      <w:divBdr>
        <w:top w:val="none" w:sz="0" w:space="0" w:color="auto"/>
        <w:left w:val="none" w:sz="0" w:space="0" w:color="auto"/>
        <w:bottom w:val="none" w:sz="0" w:space="0" w:color="auto"/>
        <w:right w:val="none" w:sz="0" w:space="0" w:color="auto"/>
      </w:divBdr>
      <w:divsChild>
        <w:div w:id="788548987">
          <w:marLeft w:val="0"/>
          <w:marRight w:val="0"/>
          <w:marTop w:val="0"/>
          <w:marBottom w:val="0"/>
          <w:divBdr>
            <w:top w:val="none" w:sz="0" w:space="0" w:color="auto"/>
            <w:left w:val="none" w:sz="0" w:space="0" w:color="auto"/>
            <w:bottom w:val="none" w:sz="0" w:space="0" w:color="auto"/>
            <w:right w:val="none" w:sz="0" w:space="0" w:color="auto"/>
          </w:divBdr>
          <w:divsChild>
            <w:div w:id="926033624">
              <w:marLeft w:val="0"/>
              <w:marRight w:val="0"/>
              <w:marTop w:val="0"/>
              <w:marBottom w:val="0"/>
              <w:divBdr>
                <w:top w:val="none" w:sz="0" w:space="0" w:color="auto"/>
                <w:left w:val="none" w:sz="0" w:space="0" w:color="auto"/>
                <w:bottom w:val="none" w:sz="0" w:space="0" w:color="auto"/>
                <w:right w:val="none" w:sz="0" w:space="0" w:color="auto"/>
              </w:divBdr>
              <w:divsChild>
                <w:div w:id="11029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908869">
      <w:bodyDiv w:val="1"/>
      <w:marLeft w:val="0"/>
      <w:marRight w:val="0"/>
      <w:marTop w:val="0"/>
      <w:marBottom w:val="0"/>
      <w:divBdr>
        <w:top w:val="none" w:sz="0" w:space="0" w:color="auto"/>
        <w:left w:val="none" w:sz="0" w:space="0" w:color="auto"/>
        <w:bottom w:val="none" w:sz="0" w:space="0" w:color="auto"/>
        <w:right w:val="none" w:sz="0" w:space="0" w:color="auto"/>
      </w:divBdr>
    </w:div>
    <w:div w:id="2094743269">
      <w:bodyDiv w:val="1"/>
      <w:marLeft w:val="0"/>
      <w:marRight w:val="0"/>
      <w:marTop w:val="0"/>
      <w:marBottom w:val="0"/>
      <w:divBdr>
        <w:top w:val="none" w:sz="0" w:space="0" w:color="auto"/>
        <w:left w:val="none" w:sz="0" w:space="0" w:color="auto"/>
        <w:bottom w:val="none" w:sz="0" w:space="0" w:color="auto"/>
        <w:right w:val="none" w:sz="0" w:space="0" w:color="auto"/>
      </w:divBdr>
    </w:div>
    <w:div w:id="2100446043">
      <w:bodyDiv w:val="1"/>
      <w:marLeft w:val="0"/>
      <w:marRight w:val="0"/>
      <w:marTop w:val="0"/>
      <w:marBottom w:val="0"/>
      <w:divBdr>
        <w:top w:val="none" w:sz="0" w:space="0" w:color="auto"/>
        <w:left w:val="none" w:sz="0" w:space="0" w:color="auto"/>
        <w:bottom w:val="none" w:sz="0" w:space="0" w:color="auto"/>
        <w:right w:val="none" w:sz="0" w:space="0" w:color="auto"/>
      </w:divBdr>
    </w:div>
    <w:div w:id="2106221917">
      <w:bodyDiv w:val="1"/>
      <w:marLeft w:val="0"/>
      <w:marRight w:val="0"/>
      <w:marTop w:val="0"/>
      <w:marBottom w:val="0"/>
      <w:divBdr>
        <w:top w:val="none" w:sz="0" w:space="0" w:color="auto"/>
        <w:left w:val="none" w:sz="0" w:space="0" w:color="auto"/>
        <w:bottom w:val="none" w:sz="0" w:space="0" w:color="auto"/>
        <w:right w:val="none" w:sz="0" w:space="0" w:color="auto"/>
      </w:divBdr>
    </w:div>
    <w:div w:id="2112898778">
      <w:bodyDiv w:val="1"/>
      <w:marLeft w:val="0"/>
      <w:marRight w:val="0"/>
      <w:marTop w:val="0"/>
      <w:marBottom w:val="0"/>
      <w:divBdr>
        <w:top w:val="none" w:sz="0" w:space="0" w:color="auto"/>
        <w:left w:val="none" w:sz="0" w:space="0" w:color="auto"/>
        <w:bottom w:val="none" w:sz="0" w:space="0" w:color="auto"/>
        <w:right w:val="none" w:sz="0" w:space="0" w:color="auto"/>
      </w:divBdr>
    </w:div>
    <w:div w:id="214723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9.pn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image" Target="media/image14.emf"/><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header" Target="header2.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Hoja1!$C$3</c:f>
              <c:strCache>
                <c:ptCount val="1"/>
                <c:pt idx="0">
                  <c:v>Resultado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Hoja1!$A$4:$A$6</c:f>
              <c:strCache>
                <c:ptCount val="3"/>
                <c:pt idx="0">
                  <c:v>Buena </c:v>
                </c:pt>
                <c:pt idx="1">
                  <c:v>Regular </c:v>
                </c:pt>
                <c:pt idx="2">
                  <c:v>Mala </c:v>
                </c:pt>
              </c:strCache>
            </c:strRef>
          </c:cat>
          <c:val>
            <c:numRef>
              <c:f>Hoja1!$C$4:$C$6</c:f>
              <c:numCache>
                <c:formatCode>0.00</c:formatCode>
                <c:ptCount val="3"/>
                <c:pt idx="0">
                  <c:v>25.661375661375661</c:v>
                </c:pt>
                <c:pt idx="1">
                  <c:v>48.941798941798943</c:v>
                </c:pt>
                <c:pt idx="2">
                  <c:v>25.396825396825395</c:v>
                </c:pt>
              </c:numCache>
            </c:numRef>
          </c:val>
          <c:extLst>
            <c:ext xmlns:c16="http://schemas.microsoft.com/office/drawing/2014/chart" uri="{C3380CC4-5D6E-409C-BE32-E72D297353CC}">
              <c16:uniqueId val="{00000000-BC15-4E76-8448-0E834EE6F2C9}"/>
            </c:ext>
          </c:extLst>
        </c:ser>
        <c:dLbls>
          <c:showLegendKey val="0"/>
          <c:showVal val="1"/>
          <c:showCatName val="0"/>
          <c:showSerName val="0"/>
          <c:showPercent val="0"/>
          <c:showBubbleSize val="0"/>
        </c:dLbls>
        <c:gapWidth val="150"/>
        <c:shape val="box"/>
        <c:axId val="133096448"/>
        <c:axId val="66840832"/>
        <c:axId val="0"/>
      </c:bar3DChart>
      <c:catAx>
        <c:axId val="1330964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6840832"/>
        <c:crosses val="autoZero"/>
        <c:auto val="1"/>
        <c:lblAlgn val="ctr"/>
        <c:lblOffset val="100"/>
        <c:noMultiLvlLbl val="0"/>
      </c:catAx>
      <c:valAx>
        <c:axId val="66840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330964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Hoja1!$C$65</c:f>
              <c:strCache>
                <c:ptCount val="1"/>
                <c:pt idx="0">
                  <c:v>Resultado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Hoja1!$A$66:$A$68</c:f>
              <c:strCache>
                <c:ptCount val="3"/>
                <c:pt idx="0">
                  <c:v>Siempre</c:v>
                </c:pt>
                <c:pt idx="1">
                  <c:v>A veces</c:v>
                </c:pt>
                <c:pt idx="2">
                  <c:v>Nunca</c:v>
                </c:pt>
              </c:strCache>
            </c:strRef>
          </c:cat>
          <c:val>
            <c:numRef>
              <c:f>Hoja1!$C$66:$C$68</c:f>
              <c:numCache>
                <c:formatCode>0.00</c:formatCode>
                <c:ptCount val="3"/>
                <c:pt idx="0">
                  <c:v>21.428571428571427</c:v>
                </c:pt>
                <c:pt idx="1">
                  <c:v>51.058201058201057</c:v>
                </c:pt>
                <c:pt idx="2">
                  <c:v>27.513227513227513</c:v>
                </c:pt>
              </c:numCache>
            </c:numRef>
          </c:val>
          <c:extLst>
            <c:ext xmlns:c16="http://schemas.microsoft.com/office/drawing/2014/chart" uri="{C3380CC4-5D6E-409C-BE32-E72D297353CC}">
              <c16:uniqueId val="{00000000-CE5C-46CB-BA3B-93494150AEA0}"/>
            </c:ext>
          </c:extLst>
        </c:ser>
        <c:dLbls>
          <c:showLegendKey val="0"/>
          <c:showVal val="1"/>
          <c:showCatName val="0"/>
          <c:showSerName val="0"/>
          <c:showPercent val="0"/>
          <c:showBubbleSize val="0"/>
        </c:dLbls>
        <c:gapWidth val="150"/>
        <c:shape val="box"/>
        <c:axId val="184362496"/>
        <c:axId val="78334208"/>
        <c:axId val="0"/>
      </c:bar3DChart>
      <c:catAx>
        <c:axId val="184362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8334208"/>
        <c:crosses val="autoZero"/>
        <c:auto val="1"/>
        <c:lblAlgn val="ctr"/>
        <c:lblOffset val="100"/>
        <c:noMultiLvlLbl val="0"/>
      </c:catAx>
      <c:valAx>
        <c:axId val="78334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84362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Hoja1!$C$10</c:f>
              <c:strCache>
                <c:ptCount val="1"/>
                <c:pt idx="0">
                  <c:v>Resultado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Hoja1!$A$11:$A$13</c:f>
              <c:strCache>
                <c:ptCount val="3"/>
                <c:pt idx="0">
                  <c:v>Siempre</c:v>
                </c:pt>
                <c:pt idx="1">
                  <c:v>A veces</c:v>
                </c:pt>
                <c:pt idx="2">
                  <c:v>Nunca</c:v>
                </c:pt>
              </c:strCache>
            </c:strRef>
          </c:cat>
          <c:val>
            <c:numRef>
              <c:f>Hoja1!$C$11:$C$13</c:f>
              <c:numCache>
                <c:formatCode>0.00</c:formatCode>
                <c:ptCount val="3"/>
                <c:pt idx="0">
                  <c:v>17.724867724867725</c:v>
                </c:pt>
                <c:pt idx="1">
                  <c:v>37.301587301587304</c:v>
                </c:pt>
                <c:pt idx="2">
                  <c:v>44.973544973544975</c:v>
                </c:pt>
              </c:numCache>
            </c:numRef>
          </c:val>
          <c:extLst>
            <c:ext xmlns:c16="http://schemas.microsoft.com/office/drawing/2014/chart" uri="{C3380CC4-5D6E-409C-BE32-E72D297353CC}">
              <c16:uniqueId val="{00000000-C8B5-4DAB-ACEE-B0A81F8ED94A}"/>
            </c:ext>
          </c:extLst>
        </c:ser>
        <c:dLbls>
          <c:showLegendKey val="0"/>
          <c:showVal val="1"/>
          <c:showCatName val="0"/>
          <c:showSerName val="0"/>
          <c:showPercent val="0"/>
          <c:showBubbleSize val="0"/>
        </c:dLbls>
        <c:gapWidth val="150"/>
        <c:shape val="box"/>
        <c:axId val="133097984"/>
        <c:axId val="66842560"/>
        <c:axId val="0"/>
      </c:bar3DChart>
      <c:catAx>
        <c:axId val="133097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6842560"/>
        <c:crosses val="autoZero"/>
        <c:auto val="1"/>
        <c:lblAlgn val="ctr"/>
        <c:lblOffset val="100"/>
        <c:noMultiLvlLbl val="0"/>
      </c:catAx>
      <c:valAx>
        <c:axId val="66842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330979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Hoja1!$C$17</c:f>
              <c:strCache>
                <c:ptCount val="1"/>
                <c:pt idx="0">
                  <c:v>Resultado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Hoja1!$A$18:$A$20</c:f>
              <c:strCache>
                <c:ptCount val="3"/>
                <c:pt idx="0">
                  <c:v>Siempre</c:v>
                </c:pt>
                <c:pt idx="1">
                  <c:v>A veces</c:v>
                </c:pt>
                <c:pt idx="2">
                  <c:v>Nunca</c:v>
                </c:pt>
              </c:strCache>
            </c:strRef>
          </c:cat>
          <c:val>
            <c:numRef>
              <c:f>Hoja1!$C$18:$C$20</c:f>
              <c:numCache>
                <c:formatCode>0.00</c:formatCode>
                <c:ptCount val="3"/>
                <c:pt idx="0">
                  <c:v>22.75132275132275</c:v>
                </c:pt>
                <c:pt idx="1">
                  <c:v>45.238095238095241</c:v>
                </c:pt>
                <c:pt idx="2">
                  <c:v>32.010582010582013</c:v>
                </c:pt>
              </c:numCache>
            </c:numRef>
          </c:val>
          <c:extLst>
            <c:ext xmlns:c16="http://schemas.microsoft.com/office/drawing/2014/chart" uri="{C3380CC4-5D6E-409C-BE32-E72D297353CC}">
              <c16:uniqueId val="{00000000-67C7-47F2-9EC2-4987A7DABD7A}"/>
            </c:ext>
          </c:extLst>
        </c:ser>
        <c:dLbls>
          <c:showLegendKey val="0"/>
          <c:showVal val="1"/>
          <c:showCatName val="0"/>
          <c:showSerName val="0"/>
          <c:showPercent val="0"/>
          <c:showBubbleSize val="0"/>
        </c:dLbls>
        <c:gapWidth val="150"/>
        <c:shape val="box"/>
        <c:axId val="159468032"/>
        <c:axId val="66844288"/>
        <c:axId val="0"/>
      </c:bar3DChart>
      <c:catAx>
        <c:axId val="159468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6844288"/>
        <c:crosses val="autoZero"/>
        <c:auto val="1"/>
        <c:lblAlgn val="ctr"/>
        <c:lblOffset val="100"/>
        <c:noMultiLvlLbl val="0"/>
      </c:catAx>
      <c:valAx>
        <c:axId val="66844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94680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Hoja1!$C$24</c:f>
              <c:strCache>
                <c:ptCount val="1"/>
                <c:pt idx="0">
                  <c:v>Resultado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Hoja1!$A$25:$A$27</c:f>
              <c:strCache>
                <c:ptCount val="3"/>
                <c:pt idx="0">
                  <c:v>Siempre</c:v>
                </c:pt>
                <c:pt idx="1">
                  <c:v>A veces</c:v>
                </c:pt>
                <c:pt idx="2">
                  <c:v>Nunca</c:v>
                </c:pt>
              </c:strCache>
            </c:strRef>
          </c:cat>
          <c:val>
            <c:numRef>
              <c:f>Hoja1!$C$25:$C$27</c:f>
              <c:numCache>
                <c:formatCode>0.00</c:formatCode>
                <c:ptCount val="3"/>
                <c:pt idx="0">
                  <c:v>65.608465608465607</c:v>
                </c:pt>
                <c:pt idx="1">
                  <c:v>12.962962962962964</c:v>
                </c:pt>
                <c:pt idx="2">
                  <c:v>21.428571428571427</c:v>
                </c:pt>
              </c:numCache>
            </c:numRef>
          </c:val>
          <c:extLst>
            <c:ext xmlns:c16="http://schemas.microsoft.com/office/drawing/2014/chart" uri="{C3380CC4-5D6E-409C-BE32-E72D297353CC}">
              <c16:uniqueId val="{00000000-CB44-4943-87B1-DEB94C8A42F1}"/>
            </c:ext>
          </c:extLst>
        </c:ser>
        <c:dLbls>
          <c:showLegendKey val="0"/>
          <c:showVal val="1"/>
          <c:showCatName val="0"/>
          <c:showSerName val="0"/>
          <c:showPercent val="0"/>
          <c:showBubbleSize val="0"/>
        </c:dLbls>
        <c:gapWidth val="150"/>
        <c:shape val="box"/>
        <c:axId val="133098496"/>
        <c:axId val="66846016"/>
        <c:axId val="0"/>
      </c:bar3DChart>
      <c:catAx>
        <c:axId val="133098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6846016"/>
        <c:crosses val="autoZero"/>
        <c:auto val="1"/>
        <c:lblAlgn val="ctr"/>
        <c:lblOffset val="100"/>
        <c:noMultiLvlLbl val="0"/>
      </c:catAx>
      <c:valAx>
        <c:axId val="66846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33098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Hoja1!$C$31</c:f>
              <c:strCache>
                <c:ptCount val="1"/>
                <c:pt idx="0">
                  <c:v>Resultado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Hoja1!$A$32:$A$34</c:f>
              <c:strCache>
                <c:ptCount val="3"/>
                <c:pt idx="0">
                  <c:v>Siempre</c:v>
                </c:pt>
                <c:pt idx="1">
                  <c:v>A veces</c:v>
                </c:pt>
                <c:pt idx="2">
                  <c:v>Nunca</c:v>
                </c:pt>
              </c:strCache>
            </c:strRef>
          </c:cat>
          <c:val>
            <c:numRef>
              <c:f>Hoja1!$C$32:$C$34</c:f>
              <c:numCache>
                <c:formatCode>0.00</c:formatCode>
                <c:ptCount val="3"/>
                <c:pt idx="0">
                  <c:v>17.989417989417991</c:v>
                </c:pt>
                <c:pt idx="1">
                  <c:v>37.301587301587304</c:v>
                </c:pt>
                <c:pt idx="2">
                  <c:v>44.708994708994709</c:v>
                </c:pt>
              </c:numCache>
            </c:numRef>
          </c:val>
          <c:extLst>
            <c:ext xmlns:c16="http://schemas.microsoft.com/office/drawing/2014/chart" uri="{C3380CC4-5D6E-409C-BE32-E72D297353CC}">
              <c16:uniqueId val="{00000000-07F0-4111-B1FE-3594B13106C9}"/>
            </c:ext>
          </c:extLst>
        </c:ser>
        <c:dLbls>
          <c:showLegendKey val="0"/>
          <c:showVal val="1"/>
          <c:showCatName val="0"/>
          <c:showSerName val="0"/>
          <c:showPercent val="0"/>
          <c:showBubbleSize val="0"/>
        </c:dLbls>
        <c:gapWidth val="150"/>
        <c:shape val="box"/>
        <c:axId val="133099008"/>
        <c:axId val="67961984"/>
        <c:axId val="0"/>
      </c:bar3DChart>
      <c:catAx>
        <c:axId val="133099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7961984"/>
        <c:crosses val="autoZero"/>
        <c:auto val="1"/>
        <c:lblAlgn val="ctr"/>
        <c:lblOffset val="100"/>
        <c:noMultiLvlLbl val="0"/>
      </c:catAx>
      <c:valAx>
        <c:axId val="67961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330990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Hoja1!$C$38</c:f>
              <c:strCache>
                <c:ptCount val="1"/>
                <c:pt idx="0">
                  <c:v>Resultado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Hoja1!$A$39:$A$41</c:f>
              <c:strCache>
                <c:ptCount val="3"/>
                <c:pt idx="0">
                  <c:v>Siempre</c:v>
                </c:pt>
                <c:pt idx="1">
                  <c:v>A veces</c:v>
                </c:pt>
                <c:pt idx="2">
                  <c:v>Nunca</c:v>
                </c:pt>
              </c:strCache>
            </c:strRef>
          </c:cat>
          <c:val>
            <c:numRef>
              <c:f>Hoja1!$C$39:$C$41</c:f>
              <c:numCache>
                <c:formatCode>0.00</c:formatCode>
                <c:ptCount val="3"/>
                <c:pt idx="0">
                  <c:v>17.989417989417991</c:v>
                </c:pt>
                <c:pt idx="1">
                  <c:v>44.444444444444443</c:v>
                </c:pt>
                <c:pt idx="2">
                  <c:v>37.566137566137563</c:v>
                </c:pt>
              </c:numCache>
            </c:numRef>
          </c:val>
          <c:extLst>
            <c:ext xmlns:c16="http://schemas.microsoft.com/office/drawing/2014/chart" uri="{C3380CC4-5D6E-409C-BE32-E72D297353CC}">
              <c16:uniqueId val="{00000000-9830-4442-ADDA-59952554A32D}"/>
            </c:ext>
          </c:extLst>
        </c:ser>
        <c:dLbls>
          <c:showLegendKey val="0"/>
          <c:showVal val="1"/>
          <c:showCatName val="0"/>
          <c:showSerName val="0"/>
          <c:showPercent val="0"/>
          <c:showBubbleSize val="0"/>
        </c:dLbls>
        <c:gapWidth val="150"/>
        <c:shape val="box"/>
        <c:axId val="159687680"/>
        <c:axId val="67963712"/>
        <c:axId val="0"/>
      </c:bar3DChart>
      <c:catAx>
        <c:axId val="159687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7963712"/>
        <c:crosses val="autoZero"/>
        <c:auto val="1"/>
        <c:lblAlgn val="ctr"/>
        <c:lblOffset val="100"/>
        <c:noMultiLvlLbl val="0"/>
      </c:catAx>
      <c:valAx>
        <c:axId val="67963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9687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Hoja1!$C$45</c:f>
              <c:strCache>
                <c:ptCount val="1"/>
                <c:pt idx="0">
                  <c:v>Resultado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Hoja1!$A$46:$A$48</c:f>
              <c:strCache>
                <c:ptCount val="3"/>
                <c:pt idx="0">
                  <c:v>Buena </c:v>
                </c:pt>
                <c:pt idx="1">
                  <c:v>Regular </c:v>
                </c:pt>
                <c:pt idx="2">
                  <c:v>Mala </c:v>
                </c:pt>
              </c:strCache>
            </c:strRef>
          </c:cat>
          <c:val>
            <c:numRef>
              <c:f>Hoja1!$C$46:$C$48</c:f>
              <c:numCache>
                <c:formatCode>0.00</c:formatCode>
                <c:ptCount val="3"/>
                <c:pt idx="0">
                  <c:v>26.719576719576718</c:v>
                </c:pt>
                <c:pt idx="1">
                  <c:v>50</c:v>
                </c:pt>
                <c:pt idx="2">
                  <c:v>23.280423280423282</c:v>
                </c:pt>
              </c:numCache>
            </c:numRef>
          </c:val>
          <c:extLst>
            <c:ext xmlns:c16="http://schemas.microsoft.com/office/drawing/2014/chart" uri="{C3380CC4-5D6E-409C-BE32-E72D297353CC}">
              <c16:uniqueId val="{00000000-B49B-40A7-AC66-C4BFE5B52B18}"/>
            </c:ext>
          </c:extLst>
        </c:ser>
        <c:dLbls>
          <c:showLegendKey val="0"/>
          <c:showVal val="1"/>
          <c:showCatName val="0"/>
          <c:showSerName val="0"/>
          <c:showPercent val="0"/>
          <c:showBubbleSize val="0"/>
        </c:dLbls>
        <c:gapWidth val="150"/>
        <c:shape val="box"/>
        <c:axId val="184361984"/>
        <c:axId val="67966016"/>
        <c:axId val="0"/>
      </c:bar3DChart>
      <c:catAx>
        <c:axId val="184361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7966016"/>
        <c:crosses val="autoZero"/>
        <c:auto val="1"/>
        <c:lblAlgn val="ctr"/>
        <c:lblOffset val="100"/>
        <c:noMultiLvlLbl val="0"/>
      </c:catAx>
      <c:valAx>
        <c:axId val="67966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843619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Hoja1!$C$52</c:f>
              <c:strCache>
                <c:ptCount val="1"/>
                <c:pt idx="0">
                  <c:v>Resultado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Hoja1!$A$53:$A$55</c:f>
              <c:strCache>
                <c:ptCount val="3"/>
                <c:pt idx="0">
                  <c:v>Buena </c:v>
                </c:pt>
                <c:pt idx="1">
                  <c:v>Regular </c:v>
                </c:pt>
                <c:pt idx="2">
                  <c:v>Mala </c:v>
                </c:pt>
              </c:strCache>
            </c:strRef>
          </c:cat>
          <c:val>
            <c:numRef>
              <c:f>Hoja1!$C$53:$C$55</c:f>
              <c:numCache>
                <c:formatCode>0.00</c:formatCode>
                <c:ptCount val="3"/>
                <c:pt idx="0">
                  <c:v>9.5238095238095237</c:v>
                </c:pt>
                <c:pt idx="1">
                  <c:v>46.031746031746032</c:v>
                </c:pt>
                <c:pt idx="2">
                  <c:v>44.444444444444443</c:v>
                </c:pt>
              </c:numCache>
            </c:numRef>
          </c:val>
          <c:extLst>
            <c:ext xmlns:c16="http://schemas.microsoft.com/office/drawing/2014/chart" uri="{C3380CC4-5D6E-409C-BE32-E72D297353CC}">
              <c16:uniqueId val="{00000000-6AF8-46C7-9C02-9E1C9784C615}"/>
            </c:ext>
          </c:extLst>
        </c:ser>
        <c:dLbls>
          <c:showLegendKey val="0"/>
          <c:showVal val="1"/>
          <c:showCatName val="0"/>
          <c:showSerName val="0"/>
          <c:showPercent val="0"/>
          <c:showBubbleSize val="0"/>
        </c:dLbls>
        <c:gapWidth val="150"/>
        <c:shape val="box"/>
        <c:axId val="159465472"/>
        <c:axId val="67967744"/>
        <c:axId val="0"/>
      </c:bar3DChart>
      <c:catAx>
        <c:axId val="1594654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7967744"/>
        <c:crosses val="autoZero"/>
        <c:auto val="1"/>
        <c:lblAlgn val="ctr"/>
        <c:lblOffset val="100"/>
        <c:noMultiLvlLbl val="0"/>
      </c:catAx>
      <c:valAx>
        <c:axId val="67967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9465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Hoja1!$C$58</c:f>
              <c:strCache>
                <c:ptCount val="1"/>
                <c:pt idx="0">
                  <c:v>Resultado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Hoja1!$A$59:$A$61</c:f>
              <c:strCache>
                <c:ptCount val="3"/>
                <c:pt idx="0">
                  <c:v>Siempre</c:v>
                </c:pt>
                <c:pt idx="1">
                  <c:v>A veces</c:v>
                </c:pt>
                <c:pt idx="2">
                  <c:v>Nunca</c:v>
                </c:pt>
              </c:strCache>
            </c:strRef>
          </c:cat>
          <c:val>
            <c:numRef>
              <c:f>Hoja1!$C$59:$C$61</c:f>
              <c:numCache>
                <c:formatCode>0.00</c:formatCode>
                <c:ptCount val="3"/>
                <c:pt idx="0">
                  <c:v>32.539682539682538</c:v>
                </c:pt>
                <c:pt idx="1">
                  <c:v>38.624338624338627</c:v>
                </c:pt>
                <c:pt idx="2">
                  <c:v>28.835978835978835</c:v>
                </c:pt>
              </c:numCache>
            </c:numRef>
          </c:val>
          <c:extLst>
            <c:ext xmlns:c16="http://schemas.microsoft.com/office/drawing/2014/chart" uri="{C3380CC4-5D6E-409C-BE32-E72D297353CC}">
              <c16:uniqueId val="{00000000-54CC-4662-87E6-1E56DAE3787C}"/>
            </c:ext>
          </c:extLst>
        </c:ser>
        <c:dLbls>
          <c:showLegendKey val="0"/>
          <c:showVal val="1"/>
          <c:showCatName val="0"/>
          <c:showSerName val="0"/>
          <c:showPercent val="0"/>
          <c:showBubbleSize val="0"/>
        </c:dLbls>
        <c:gapWidth val="150"/>
        <c:shape val="box"/>
        <c:axId val="159466496"/>
        <c:axId val="78332480"/>
        <c:axId val="0"/>
      </c:bar3DChart>
      <c:catAx>
        <c:axId val="159466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8332480"/>
        <c:crosses val="autoZero"/>
        <c:auto val="1"/>
        <c:lblAlgn val="ctr"/>
        <c:lblOffset val="100"/>
        <c:noMultiLvlLbl val="0"/>
      </c:catAx>
      <c:valAx>
        <c:axId val="78332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9466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Alv22</b:Tag>
    <b:SourceType>InternetSite</b:SourceType>
    <b:Guid>{E794CF35-2D78-4902-8FAE-76914E954DFA}</b:Guid>
    <b:Title>La investigación cualitativa</b:Title>
    <b:Year>2022</b:Year>
    <b:Author>
      <b:Author>
        <b:NameList>
          <b:Person>
            <b:Last>Alvarez</b:Last>
            <b:First>J</b:First>
          </b:Person>
          <b:Person>
            <b:Last>Camacho</b:Last>
            <b:First>S</b:First>
          </b:Person>
          <b:Person>
            <b:Last>Maldonado</b:Last>
            <b:First>G</b:First>
          </b:Person>
          <b:Person>
            <b:Last>Trejo</b:Last>
            <b:First>C</b:First>
          </b:Person>
          <b:Person>
            <b:Last>Olguín</b:Last>
            <b:First>A</b:First>
          </b:Person>
          <b:Person>
            <b:Last>Pérez</b:Last>
            <b:First>M</b:First>
          </b:Person>
        </b:NameList>
      </b:Author>
    </b:Author>
    <b:InternetSiteTitle>Universidad Autónoma del Estado de Hidalgo</b:InternetSiteTitle>
    <b:URL>https://www.uaeh.edu.mx/scige/boletin/tlahuelilpan/n3/e2.html</b:URL>
    <b:RefOrder>16</b:RefOrder>
  </b:Source>
  <b:Source>
    <b:Tag>Cal23</b:Tag>
    <b:SourceType>JournalArticle</b:SourceType>
    <b:Guid>{82DE76F2-F8EE-43B3-9C95-F984D5F237FB}</b:Guid>
    <b:Title>Diseños de investigación cualitativa y cuantitativa</b:Title>
    <b:Year>2023</b:Year>
    <b:DOI>https://doi.org/10.37811/cl_rcm.v7i4.7016</b:DOI>
    <b:Author>
      <b:Author>
        <b:NameList>
          <b:Person>
            <b:Last>Calle</b:Last>
            <b:First>S</b:First>
          </b:Person>
        </b:NameList>
      </b:Author>
    </b:Author>
    <b:JournalName>iencia Latina Revista Científica Multidisciplinar</b:JournalName>
    <b:Pages>1685-1879</b:Pages>
    <b:Volume>7</b:Volume>
    <b:Issue>4</b:Issue>
    <b:RefOrder>17</b:RefOrder>
  </b:Source>
  <b:Source>
    <b:Tag>Cin16</b:Tag>
    <b:SourceType>JournalArticle</b:SourceType>
    <b:Guid>{23BBBB16-11C8-4C62-9C24-4993A1F29B16}</b:Guid>
    <b:Title>Lo cuantitativo y cualitativo en la investigación. Un apoyo a su enseñanza</b:Title>
    <b:Year>2016</b:Year>
    <b:URL>https://www.scielo.org.mx/scielo.php?script=sci_arttext&amp;pid=S2007-74672016000200015</b:URL>
    <b:Author>
      <b:Author>
        <b:NameList>
          <b:Person>
            <b:Last>Cienfuegos</b:Last>
            <b:First>Maria</b:First>
          </b:Person>
          <b:Person>
            <b:Last>Cienfuegos</b:Last>
            <b:First>Adriana</b:First>
          </b:Person>
        </b:NameList>
      </b:Author>
    </b:Author>
    <b:JournalName>Revista Iberoamericana para la Investigación y el Desarrollo Educativo</b:JournalName>
    <b:Pages>15-36</b:Pages>
    <b:Volume>7</b:Volume>
    <b:Issue>13</b:Issue>
    <b:RefOrder>20</b:RefOrder>
  </b:Source>
  <b:Source>
    <b:Tag>Cor16</b:Tag>
    <b:SourceType>JournalArticle</b:SourceType>
    <b:Guid>{94AEC3C9-A28E-49E5-ADDB-C6E2BF7EDE52}</b:Guid>
    <b:Author>
      <b:Author>
        <b:NameList>
          <b:Person>
            <b:Last>Corona</b:Last>
            <b:First>José</b:First>
          </b:Person>
        </b:NameList>
      </b:Author>
    </b:Author>
    <b:Title>Apuntes sobre métodos de investigación</b:Title>
    <b:JournalName>Medisur</b:JournalName>
    <b:Year>2016</b:Year>
    <b:Pages>81-83</b:Pages>
    <b:Volume>14</b:Volume>
    <b:Issue>1</b:Issue>
    <b:URL>http://scielo.sld.cu/scielo.php?script=sci_arttext&amp;pid=S1727-897X2016000100016</b:URL>
    <b:RefOrder>19</b:RefOrder>
  </b:Source>
  <b:Source>
    <b:Tag>Cor23</b:Tag>
    <b:SourceType>JournalArticle</b:SourceType>
    <b:Guid>{88695A36-8A3F-4BDF-8006-3D30879B0F08}</b:Guid>
    <b:Author>
      <b:Author>
        <b:NameList>
          <b:Person>
            <b:Last>Corona</b:Last>
            <b:First>Luis</b:First>
          </b:Person>
        </b:NameList>
      </b:Author>
    </b:Author>
    <b:Title>Las hipótesis en el proyecto de investigación: ¿cuándo si, cuándo no?</b:Title>
    <b:JournalName>MediSur</b:JournalName>
    <b:Year>2023</b:Year>
    <b:Pages>269-273</b:Pages>
    <b:Volume>21</b:Volume>
    <b:Issue>1</b:Issue>
    <b:URL>http://scielo.sld.cu/scielo.php?script=sci_arttext&amp;pid=S1727-897X2023000100269</b:URL>
    <b:RefOrder>21</b:RefOrder>
  </b:Source>
  <b:Source>
    <b:Tag>Día22</b:Tag>
    <b:SourceType>JournalArticle</b:SourceType>
    <b:Guid>{933861AD-AFB5-4F82-9639-C8B234D98355}</b:Guid>
    <b:Author>
      <b:Author>
        <b:NameList>
          <b:Person>
            <b:Last>Día</b:Last>
            <b:First>L</b:First>
          </b:Person>
          <b:Person>
            <b:Last>García</b:Last>
            <b:First>U</b:First>
          </b:Person>
          <b:Person>
            <b:Last>Martinez</b:Last>
            <b:First>H</b:First>
          </b:Person>
          <b:Person>
            <b:Last>Varela</b:Last>
            <b:First>M</b:First>
          </b:Person>
        </b:NameList>
      </b:Author>
    </b:Author>
    <b:Title>La entrevista, recurso flexible y dinámico</b:Title>
    <b:Year>2022</b:Year>
    <b:Pages>162-167</b:Pages>
    <b:Volume>2</b:Volume>
    <b:Issue>7</b:Issue>
    <b:URL>https://www.scielo.org.mx/scielo.php?script=sci_arttext&amp;pid=S2007-50572013000300009#:~:text=La%20entrevista%20es%20una%20t%C3%A9cnica,al%20simple%20hecho%20de%20conversar.&amp;text=Es%20un%20instrumento%20t%C3%A9cnico%20que%20adopta%20la%20forma%20de%20un%20d</b:URL>
    <b:JournalName>Investigación en educación médica</b:JournalName>
    <b:RefOrder>22</b:RefOrder>
  </b:Source>
  <b:Source>
    <b:Tag>Gam23</b:Tag>
    <b:SourceType>JournalArticle</b:SourceType>
    <b:Guid>{71C46093-B2A9-4CBB-81EF-FFD66C006728}</b:Guid>
    <b:Author>
      <b:Author>
        <b:NameList>
          <b:Person>
            <b:Last>Gamboa</b:Last>
            <b:First>Michel</b:First>
          </b:Person>
        </b:NameList>
      </b:Author>
    </b:Author>
    <b:Title>El cálculo del tamaño de la muestra en la investigación científica</b:Title>
    <b:JournalName>Revista Dilemas Contemporaneos</b:JournalName>
    <b:Year>2023</b:Year>
    <b:Pages>1-27</b:Pages>
    <b:Issue>1</b:Issue>
    <b:DOI>https://doi.org/10.46377/dilemas.v11i1.3680</b:DOI>
    <b:RefOrder>23</b:RefOrder>
  </b:Source>
  <b:Source>
    <b:Tag>Gru221</b:Tag>
    <b:SourceType>InternetSite</b:SourceType>
    <b:Guid>{D5CD8035-B7FE-48E9-85E6-1C6DD72516DA}</b:Guid>
    <b:Author>
      <b:Author>
        <b:Corporate>Grupo imprenta</b:Corporate>
      </b:Author>
    </b:Author>
    <b:Title>Los Manuales</b:Title>
    <b:Year>2022</b:Year>
    <b:URL>https://www.groppeimprenta.com/manuales-blog/34-los-manuales.html#:~:text=Los%20manuales%20son%20la%20forma,%2C%20sucursales%2C%20clientes%2C%20proveedores.</b:URL>
    <b:RefOrder>14</b:RefOrder>
  </b:Source>
  <b:Source>
    <b:Tag>COP21</b:Tag>
    <b:SourceType>InternetSite</b:SourceType>
    <b:Guid>{5286C07F-E9D2-43C2-BF06-B8FD65144D37}</b:Guid>
    <b:Author>
      <b:Author>
        <b:Corporate>COPARMEX</b:Corporate>
      </b:Author>
    </b:Author>
    <b:Title>¿Qué es y cómo hacer un manual de procedimientos?</b:Title>
    <b:Year>2021</b:Year>
    <b:URL>https://coparmexjal.org.mx/entorno-empresarial/que-es-y-como-hacer-un-manual-de-procedimientos/</b:URL>
    <b:RefOrder>24</b:RefOrder>
  </b:Source>
  <b:Source>
    <b:Tag>Nuñ121</b:Tag>
    <b:SourceType>Report</b:SourceType>
    <b:Guid>{D8E534BA-DCC8-48F8-91DC-185E04837926}</b:Guid>
    <b:Title>Manual de procedimientos técnico administrativo para el área de avalúos y catastros municipal de ibarra</b:Title>
    <b:Year>2012</b:Year>
    <b:Publisher>Universidad Técnica Del Norte</b:Publisher>
    <b:Author>
      <b:Author>
        <b:NameList>
          <b:Person>
            <b:Last>Nuñez</b:Last>
            <b:First>Cesar</b:First>
          </b:Person>
        </b:NameList>
      </b:Author>
    </b:Author>
    <b:URL>http://repositorio.utn.edu.ec/bitstream/123456789/1644/1/Tesis%20Pdf..pdf</b:URL>
    <b:RefOrder>2</b:RefOrder>
  </b:Source>
  <b:Source>
    <b:Tag>Ben15</b:Tag>
    <b:SourceType>Report</b:SourceType>
    <b:Guid>{684E8710-CB5C-4643-84DC-3C90613F27AC}</b:Guid>
    <b:Author>
      <b:Author>
        <b:NameList>
          <b:Person>
            <b:Last>Benavides</b:Last>
            <b:First>Monica</b:First>
          </b:Person>
        </b:NameList>
      </b:Author>
    </b:Author>
    <b:Title>El catastro multifinalitario y su impacto en la recaudación de los y Pujilí por los bienios 2010-2011 y 2012-2013</b:Title>
    <b:Year>2015</b:Year>
    <b:Publisher>Universidad Andina Simón Bolívar</b:Publisher>
    <b:URL>https://repositorio.uasb.edu.ec/bitstream/10644/4780/6/T1792-MT-Benavides-El%20catastro.pdf</b:URL>
    <b:RefOrder>1</b:RefOrder>
  </b:Source>
  <b:Source>
    <b:Tag>Mor</b:Tag>
    <b:SourceType>Report</b:SourceType>
    <b:Guid>{48B756CB-89EF-4546-A261-2A53B0AF8B74}</b:Guid>
    <b:Title>Elaboración de un manual de servicio al cliente para el gobierno autónomo descentralizado municipal del cantón pujili periodo 2011-2012</b:Title>
    <b:Publisher>Universidad Técnica De Cotopaxi</b:Publisher>
    <b:Author>
      <b:Author>
        <b:NameList>
          <b:Person>
            <b:Last>Moreta</b:Last>
            <b:First>V</b:First>
          </b:Person>
          <b:Person>
            <b:Last>Semblantes</b:Last>
            <b:First>M</b:First>
          </b:Person>
        </b:NameList>
      </b:Author>
    </b:Author>
    <b:URL>https://repositorio.utc.edu.ec/bitstream/27000/1717/1/T-UTC-1591.pdf</b:URL>
    <b:RefOrder>3</b:RefOrder>
  </b:Source>
  <b:Source>
    <b:Tag>Riv23</b:Tag>
    <b:SourceType>InternetSite</b:SourceType>
    <b:Guid>{71925928-4F41-4E49-ACDE-F31EE70CD5F0}</b:Guid>
    <b:Title>Métodos cuantitativos y cualitativos para la Gestión de Riesgos</b:Title>
    <b:Year>2023</b:Year>
    <b:URL>https://www.ealde.es/gestion-de-riesgos-metodos-cuantitativos-cualitativos/</b:URL>
    <b:Author>
      <b:Author>
        <b:NameList>
          <b:Person>
            <b:Last>Riveros</b:Last>
            <b:First>Alejandro</b:First>
          </b:Person>
        </b:NameList>
      </b:Author>
    </b:Author>
    <b:RefOrder>18</b:RefOrder>
  </b:Source>
  <b:Source>
    <b:Tag>Gar16</b:Tag>
    <b:SourceType>JournalArticle</b:SourceType>
    <b:Guid>{C3121429-F5F7-4255-AD74-CE42C746526D}</b:Guid>
    <b:Author>
      <b:Author>
        <b:NameList>
          <b:Person>
            <b:Last>Garza</b:Last>
            <b:First>R</b:First>
          </b:Person>
          <b:Person>
            <b:Last>Gonzáles</b:Last>
            <b:First>C</b:First>
          </b:Person>
          <b:Person>
            <b:Last>Rodríguez</b:Last>
            <b:First>E</b:First>
          </b:Person>
          <b:Person>
            <b:Last>Hernández</b:Last>
            <b:First>C</b:First>
          </b:Person>
        </b:NameList>
      </b:Author>
    </b:Author>
    <b:Title>Aplicación de la metodología DMAIC de Seis Sigma con simulación discreta y técnicas multicriterio</b:Title>
    <b:JournalName>Revista de Métodos Cuantitativos para la Economía y la Empresa</b:JournalName>
    <b:Year>2016</b:Year>
    <b:Pages>19-35</b:Pages>
    <b:Volume>22</b:Volume>
    <b:URL>https://www.redalyc.org/pdf/2331/233148815002.pdf</b:URL>
    <b:RefOrder>15</b:RefOrder>
  </b:Source>
  <b:Source>
    <b:Tag>Min222</b:Tag>
    <b:SourceType>DocumentFromInternetSite</b:SourceType>
    <b:Guid>{4E2027CE-F8A4-44AA-AA09-5DE07DD0DBF7}</b:Guid>
    <b:Title>ACUERDO Nro. MIDUVI-MIDUVI-2022-0003-A</b:Title>
    <b:Year>2022</b:Year>
    <b:Author>
      <b:Author>
        <b:Corporate>Ministerio de Desarrolo Urbano y Vivienda</b:Corporate>
      </b:Author>
    </b:Author>
    <b:URL>https://www.habitatyvivienda.gob.ec/wp-content/uploads/2022/05/NORMA-TECNICA-NACIONAL-DE-CATASTROS.pdf</b:URL>
    <b:RefOrder>4</b:RefOrder>
  </b:Source>
  <b:Source>
    <b:Tag>Pol19</b:Tag>
    <b:SourceType>DocumentFromInternetSite</b:SourceType>
    <b:Guid>{22B49B95-F446-422B-9AF4-E4D15C5345CC}</b:Guid>
    <b:Author>
      <b:Author>
        <b:Corporate>Politecnico Grancolombiano</b:Corporate>
      </b:Author>
    </b:Author>
    <b:Title>Avaluos Rurales</b:Title>
    <b:Year>2019</b:Year>
    <b:URL>https://www.studocu.com/co/document/politecnico-grancolombiano/modulo-induccion/material-avaluos-rurales-avaluos-rurales/17523123</b:URL>
    <b:RefOrder>5</b:RefOrder>
  </b:Source>
  <b:Source>
    <b:Tag>And19</b:Tag>
    <b:SourceType>DocumentFromInternetSite</b:SourceType>
    <b:Guid>{F888ECB0-9C62-491F-9B87-26FDE0033D0A}</b:Guid>
    <b:Author>
      <b:Author>
        <b:NameList>
          <b:Person>
            <b:Last>Andrando</b:Last>
            <b:First>M</b:First>
          </b:Person>
          <b:Person>
            <b:Last>Rocío</b:Last>
            <b:First>A</b:First>
          </b:Person>
          <b:Person>
            <b:Last>Bolaños</b:Last>
            <b:First>A,Cuaspa,Y</b:First>
          </b:Person>
        </b:NameList>
      </b:Author>
    </b:Author>
    <b:Title>Avalúo de predios rurales en el cantón Quito provincia de Pichincha</b:Title>
    <b:InternetSiteTitle>Cátedra de Avalúos y Catastros</b:InternetSiteTitle>
    <b:Year>2019</b:Year>
    <b:URL>https://www.academia.edu/34171146/UNIVERSIDAD_CENTRAL_DEL_ECUADOR_FACULTAD_DE_CIENCIAS_AGR%C3%8DCOLAS_CARRERA_DE_INGENIER%C3%8DA_AGRON%C3%93MICA_C%C3%A1tedra_de_Aval%C3%BAos_y_Catastros</b:URL>
    <b:RefOrder>6</b:RefOrder>
  </b:Source>
  <b:Source>
    <b:Tag>Ing19</b:Tag>
    <b:SourceType>DocumentFromInternetSite</b:SourceType>
    <b:Guid>{F617BD69-8D4C-48F0-A9B6-337AAE6FC9F3}</b:Guid>
    <b:Author>
      <b:Author>
        <b:Corporate>Ingematica</b:Corporate>
      </b:Author>
    </b:Author>
    <b:Title>Avalúos y Catastros</b:Title>
    <b:Year>2019</b:Year>
    <b:URL>https://ingeomatica.com.ec/avaluos.html</b:URL>
    <b:RefOrder>7</b:RefOrder>
  </b:Source>
  <b:Source>
    <b:Tag>Alm19</b:Tag>
    <b:SourceType>DocumentFromInternetSite</b:SourceType>
    <b:Guid>{D9EA28E6-2508-43DE-9EFE-FC9FE3F183FE}</b:Guid>
    <b:Author>
      <b:Author>
        <b:NameList>
          <b:Person>
            <b:Last>Almeida</b:Last>
            <b:First>F</b:First>
          </b:Person>
        </b:NameList>
      </b:Author>
    </b:Author>
    <b:Title>Avaluo de prios rurales, urbano marginales y fincas</b:Title>
    <b:Year>2019</b:Year>
    <b:URL>https://www.academia.edu/8705596/AVALUO_DE_PRIOS_RURALES_URBANO_MARGINALES_Y_FINCAS_APPRAISAL_OF_RURAL_PROPERTIES_FARMS_AND_URBAN_FRINGE</b:URL>
    <b:RefOrder>8</b:RefOrder>
  </b:Source>
  <b:Source>
    <b:Tag>Ava19</b:Tag>
    <b:SourceType>DocumentFromInternetSite</b:SourceType>
    <b:Guid>{0E5F0071-8A5B-44D1-867C-D1AAF0E22FA5}</b:Guid>
    <b:Author>
      <b:Author>
        <b:Corporate>Avaluosecsa</b:Corporate>
      </b:Author>
    </b:Author>
    <b:Title>Valuación Inmobilaria</b:Title>
    <b:Year>2019</b:Year>
    <b:URL>https://arquitectura.unam.mx/uploads/8/1/1/0/8110907/opina_bien_para_vender_mejor.pdf</b:URL>
    <b:RefOrder>9</b:RefOrder>
  </b:Source>
  <b:Source>
    <b:Tag>Ins21</b:Tag>
    <b:SourceType>DocumentFromInternetSite</b:SourceType>
    <b:Guid>{DAC8AF79-561C-456E-9516-F573C4EDF71E}</b:Guid>
    <b:Author>
      <b:Author>
        <b:Corporate>Instituto de Capacitación Inmobiliaria</b:Corporate>
      </b:Author>
    </b:Author>
    <b:Title>5 factores que determinan el valor de un inmueble</b:Title>
    <b:Year>2021</b:Year>
    <b:URL>https://www.blog.e-ichi.com.mx/5-factores-que-determinan-el-valor-de-un-inmueble</b:URL>
    <b:RefOrder>10</b:RefOrder>
  </b:Source>
  <b:Source>
    <b:Tag>Nar13</b:Tag>
    <b:SourceType>Report</b:SourceType>
    <b:Guid>{F83685FC-E722-4378-9216-52F647451DA0}</b:Guid>
    <b:Title>Elaboracion de un manual de procesos de reclutamiento y selección de personal, con la finalidad de mejorar el rendimiento laboral y financiero de la empresa plásticos Reyes Moya C.A.</b:Title>
    <b:Year>2013</b:Year>
    <b:URL>https://repositorio.unemi.edu.ec/bitstream/123456789/745/3/Elaboraci%C3%B3n%20de%20un%20manual%20de%20procesos%20de%20reclutamiento%20y%20selecci%C3%B3n%20de%20personal%2C%20con%20la%20finalidad%20de%20mejorar%20el%20rendimiento%20laboral%20y%20financiero</b:URL>
    <b:Author>
      <b:Author>
        <b:NameList>
          <b:Person>
            <b:Last>Naranjo</b:Last>
            <b:First>Fátima</b:First>
          </b:Person>
          <b:Person>
            <b:Last>Amador</b:Last>
            <b:First>Gladys</b:First>
          </b:Person>
        </b:NameList>
      </b:Author>
    </b:Author>
    <b:Publisher>Universidad Estatal de Milagro</b:Publisher>
    <b:Department>Tesis de Pregrado</b:Department>
    <b:RefOrder>13</b:RefOrder>
  </b:Source>
  <b:Source>
    <b:Tag>Ort08</b:Tag>
    <b:SourceType>Book</b:SourceType>
    <b:Guid>{53A1FA46-71B6-46CA-AA79-2EC95E12AAFF}</b:Guid>
    <b:Title>Manual de procesos y procedimientos bases estrategicas y organizacionales</b:Title>
    <b:Year>2008</b:Year>
    <b:URL>https://www.eumed.net/libros-gratis/2010b/689/index.htm</b:URL>
    <b:Author>
      <b:Author>
        <b:NameList>
          <b:Person>
            <b:Last>Ortiz</b:Last>
            <b:First>Luis</b:First>
          </b:Person>
        </b:NameList>
      </b:Author>
    </b:Author>
    <b:Publisher>E.S.E</b:Publisher>
    <b:Edition>Tomo 1</b:Edition>
    <b:RefOrder>12</b:RefOrder>
  </b:Source>
  <b:Source>
    <b:Tag>Vil122</b:Tag>
    <b:SourceType>Report</b:SourceType>
    <b:Guid>{3860B342-D974-45D4-8FBF-628EED319438}</b:Guid>
    <b:Author>
      <b:Author>
        <b:NameList>
          <b:Person>
            <b:Last>Villareal</b:Last>
            <b:First>Alvarez</b:First>
          </b:Person>
          <b:Person>
            <b:Last>Patricia</b:Last>
            <b:First>Jenny</b:First>
          </b:Person>
        </b:NameList>
      </b:Author>
    </b:Author>
    <b:Title>Manual de procesos y procedimientos para el área contable de Distribuidora Negociemos</b:Title>
    <b:Year>2012</b:Year>
    <b:YearAccessed>2023</b:YearAccessed>
    <b:MonthAccessed>6</b:MonthAccessed>
    <b:DayAccessed>20</b:DayAccessed>
    <b:URL>http://bdigital.uao.edu.co/bitstream/10614/2941/1/tct00882.pdf</b:URL>
    <b:Publisher>Universidad Autónoma de Occidente</b:Publisher>
    <b:RefOrder>11</b:RefOrder>
  </b:Source>
</b:Sources>
</file>

<file path=customXml/itemProps1.xml><?xml version="1.0" encoding="utf-8"?>
<ds:datastoreItem xmlns:ds="http://schemas.openxmlformats.org/officeDocument/2006/customXml" ds:itemID="{FBB370FE-423C-44B8-B2F8-B63A534C8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20392</Words>
  <Characters>116240</Characters>
  <Application>Microsoft Office Word</Application>
  <DocSecurity>0</DocSecurity>
  <Lines>968</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Tenelema</dc:creator>
  <cp:lastModifiedBy>User</cp:lastModifiedBy>
  <cp:revision>4</cp:revision>
  <dcterms:created xsi:type="dcterms:W3CDTF">2024-02-20T17:40:00Z</dcterms:created>
  <dcterms:modified xsi:type="dcterms:W3CDTF">2024-02-20T20:02:00Z</dcterms:modified>
</cp:coreProperties>
</file>